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F2" w:rsidRDefault="00C004F2">
      <w:pPr>
        <w:pStyle w:val="PlainText"/>
        <w:tabs>
          <w:tab w:val="left" w:pos="6840"/>
        </w:tabs>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jc w:val="center"/>
        <w:rPr>
          <w:rFonts w:eastAsia="MS Mincho" w:cs="Arial"/>
          <w:b/>
          <w:bCs/>
        </w:rPr>
      </w:pPr>
    </w:p>
    <w:p w:rsidR="009E511B" w:rsidRDefault="009E511B" w:rsidP="009E511B">
      <w:pPr>
        <w:pStyle w:val="Title"/>
        <w:rPr>
          <w:rFonts w:eastAsia="Times New Roman"/>
          <w:color w:val="000000"/>
          <w:sz w:val="36"/>
          <w:szCs w:val="36"/>
        </w:rPr>
      </w:pPr>
      <w:r w:rsidRPr="00E42032">
        <w:rPr>
          <w:rFonts w:eastAsia="Times New Roman"/>
          <w:color w:val="000000"/>
          <w:sz w:val="36"/>
          <w:szCs w:val="36"/>
        </w:rPr>
        <w:t>Hardcopy Device Health Assessment</w:t>
      </w:r>
    </w:p>
    <w:p w:rsidR="009E511B" w:rsidRPr="00FA520B" w:rsidRDefault="009E511B" w:rsidP="009E511B">
      <w:pPr>
        <w:pStyle w:val="Title"/>
      </w:pPr>
      <w:r>
        <w:rPr>
          <w:rFonts w:eastAsia="Times New Roman"/>
          <w:color w:val="000000"/>
          <w:sz w:val="36"/>
          <w:szCs w:val="36"/>
        </w:rPr>
        <w:t xml:space="preserve">Trusted Network Connect </w:t>
      </w:r>
      <w:proofErr w:type="gramStart"/>
      <w:r>
        <w:rPr>
          <w:rFonts w:eastAsia="Times New Roman"/>
          <w:color w:val="000000"/>
          <w:sz w:val="36"/>
          <w:szCs w:val="36"/>
        </w:rPr>
        <w:t>Binding</w:t>
      </w:r>
      <w:proofErr w:type="gramEnd"/>
      <w:r>
        <w:br/>
      </w:r>
      <w:r w:rsidRPr="00FA520B">
        <w:rPr>
          <w:bCs w:val="0"/>
        </w:rPr>
        <w:t>(</w:t>
      </w:r>
      <w:r>
        <w:rPr>
          <w:bCs w:val="0"/>
        </w:rPr>
        <w:t>HCD-TNC</w:t>
      </w:r>
      <w:r w:rsidRPr="00FA520B">
        <w:rPr>
          <w:bCs w:val="0"/>
        </w:rPr>
        <w:t>)</w:t>
      </w:r>
    </w:p>
    <w:p w:rsidR="00FA520B" w:rsidRDefault="00FA520B" w:rsidP="00E9093D">
      <w:pPr>
        <w:pStyle w:val="Subtitle"/>
      </w:pPr>
    </w:p>
    <w:p w:rsidR="00C004F2" w:rsidRDefault="00C004F2" w:rsidP="00E9093D">
      <w:pPr>
        <w:pStyle w:val="Subtitle"/>
      </w:pPr>
      <w:r w:rsidRPr="00E9093D">
        <w:t>Status</w:t>
      </w:r>
      <w:r>
        <w:t xml:space="preserve">: </w:t>
      </w:r>
      <w:r w:rsidR="00214BE5">
        <w:t>Approved</w:t>
      </w:r>
    </w:p>
    <w:p w:rsidR="00FA520B" w:rsidRDefault="00FA520B" w:rsidP="006830E5">
      <w:pPr>
        <w:pStyle w:val="Default"/>
      </w:pPr>
    </w:p>
    <w:p w:rsidR="006B4178" w:rsidRDefault="00FE6F41">
      <w:pPr>
        <w:pStyle w:val="Default"/>
      </w:pPr>
      <w:r w:rsidRPr="00FE6F41">
        <w:t xml:space="preserve">Abstract: This document defines a concrete protocol binding over TCG TNC / IETF NEA (technically equivalent) of the abstract PWG Hardcopy Device Health Assessment Attributes </w:t>
      </w:r>
      <w:r w:rsidR="00517C0E">
        <w:t xml:space="preserve">(PWG5110.1) </w:t>
      </w:r>
      <w:r w:rsidRPr="00FE6F41">
        <w:t xml:space="preserve">for initial network endpoint </w:t>
      </w:r>
      <w:r w:rsidR="005F7143">
        <w:t xml:space="preserve">health </w:t>
      </w:r>
      <w:r w:rsidRPr="00FE6F41">
        <w:t>asse</w:t>
      </w:r>
      <w:r w:rsidR="00517C0E">
        <w:t>ssment (at time of network attachment) and</w:t>
      </w:r>
      <w:r w:rsidR="00EC5FE2">
        <w:t xml:space="preserve"> periodic</w:t>
      </w:r>
      <w:r w:rsidRPr="00FE6F41">
        <w:t xml:space="preserve"> </w:t>
      </w:r>
      <w:r w:rsidR="005F7143">
        <w:t xml:space="preserve">network endpoint </w:t>
      </w:r>
      <w:r w:rsidRPr="00FE6F41">
        <w:t xml:space="preserve">health assessment </w:t>
      </w:r>
      <w:r w:rsidR="00517C0E">
        <w:t xml:space="preserve">(at runtime) </w:t>
      </w:r>
      <w:r w:rsidRPr="00FE6F41">
        <w:t>of Imaging Devices.</w:t>
      </w:r>
    </w:p>
    <w:p w:rsidR="006B4178" w:rsidRDefault="007C2FBC">
      <w:pPr>
        <w:pStyle w:val="Default"/>
      </w:pPr>
      <w:r w:rsidRPr="00DA1549">
        <w:t xml:space="preserve">This document </w:t>
      </w:r>
      <w:r w:rsidRPr="00DA1549">
        <w:rPr>
          <w:rFonts w:eastAsia="ヒラギノ角ゴ Pro W3"/>
        </w:rPr>
        <w:t>is</w:t>
      </w:r>
      <w:r w:rsidRPr="00DA1549">
        <w:t xml:space="preserve"> a </w:t>
      </w:r>
      <w:r w:rsidR="00214BE5" w:rsidRPr="00214BE5">
        <w:t>PWG Candidate Standard</w:t>
      </w:r>
      <w:r w:rsidRPr="00DA1549">
        <w:t>. For a definition of a "</w:t>
      </w:r>
      <w:r w:rsidR="00214BE5" w:rsidRPr="00214BE5">
        <w:t>PWG Candidate Standard</w:t>
      </w:r>
      <w:r w:rsidRPr="00DA1549">
        <w:t>", see:</w:t>
      </w:r>
    </w:p>
    <w:p w:rsidR="006B4178" w:rsidRDefault="00CD1F24">
      <w:pPr>
        <w:pStyle w:val="Default"/>
        <w:ind w:firstLine="720"/>
        <w:rPr>
          <w:color w:val="0070C0"/>
          <w:u w:val="single"/>
        </w:rPr>
      </w:pPr>
      <w:hyperlink r:id="rId8" w:history="1">
        <w:r w:rsidR="008A22FB" w:rsidRPr="005077F0">
          <w:rPr>
            <w:rStyle w:val="Hyperlink"/>
          </w:rPr>
          <w:t>http://ftp.pwg.org/pub/pwg/general/pwg-process30.pdf</w:t>
        </w:r>
      </w:hyperlink>
    </w:p>
    <w:p w:rsidR="00071493" w:rsidRDefault="007C2FBC" w:rsidP="006830E5">
      <w:pPr>
        <w:pStyle w:val="Default"/>
      </w:pPr>
      <w:r w:rsidRPr="00DA1549">
        <w:t xml:space="preserve">This </w:t>
      </w:r>
      <w:r w:rsidRPr="00DA1549">
        <w:rPr>
          <w:rFonts w:eastAsia="ヒラギノ角ゴ Pro W3"/>
        </w:rPr>
        <w:t>document</w:t>
      </w:r>
      <w:r w:rsidRPr="00DA1549">
        <w:t xml:space="preserve"> is available electronically at:</w:t>
      </w:r>
    </w:p>
    <w:p w:rsidR="00214BE5" w:rsidRDefault="00CD1F24" w:rsidP="00117FE3">
      <w:pPr>
        <w:pStyle w:val="Address"/>
      </w:pPr>
      <w:r>
        <w:fldChar w:fldCharType="begin"/>
      </w:r>
      <w:r>
        <w:instrText>HYPERLINK "http://ftp.pwg.org/pub/pwg/ids/candidates/cs-idstnc10-20151204-5110.4.docx"</w:instrText>
      </w:r>
      <w:r>
        <w:fldChar w:fldCharType="separate"/>
      </w:r>
      <w:r w:rsidR="00214BE5" w:rsidRPr="005077F0">
        <w:rPr>
          <w:rStyle w:val="Hyperlink"/>
        </w:rPr>
        <w:t>http://ftp.pwg.org/pub/pwg/candidates/cs-idstnc10-20151204-5110.4.docx</w:t>
      </w:r>
      <w:r>
        <w:fldChar w:fldCharType="end"/>
      </w:r>
    </w:p>
    <w:p w:rsidR="0063759D" w:rsidRPr="00117FE3" w:rsidRDefault="00CD1F24" w:rsidP="00117FE3">
      <w:pPr>
        <w:pStyle w:val="Address"/>
      </w:pPr>
      <w:hyperlink r:id="rId9" w:history="1">
        <w:r w:rsidR="00574173">
          <w:rPr>
            <w:rStyle w:val="Hyperlink"/>
          </w:rPr>
          <w:t>http://ftp.pwg.org/pub/pwg/</w:t>
        </w:r>
        <w:r w:rsidR="00214BE5" w:rsidRPr="005077F0">
          <w:rPr>
            <w:rStyle w:val="Hyperlink"/>
          </w:rPr>
          <w:t>candidates/cs-idstnc10-20151204-5110.4.pdf</w:t>
        </w:r>
      </w:hyperlink>
      <w:r w:rsidR="0063759D">
        <w:br w:type="page"/>
      </w:r>
    </w:p>
    <w:p w:rsidR="004525D9" w:rsidRDefault="00C004F2" w:rsidP="006830E5">
      <w:pPr>
        <w:pStyle w:val="IEEEStdsParagraph"/>
        <w:rPr>
          <w:snapToGrid w:val="0"/>
        </w:rPr>
      </w:pPr>
      <w:r>
        <w:rPr>
          <w:snapToGrid w:val="0"/>
        </w:rPr>
        <w:lastRenderedPageBreak/>
        <w:t xml:space="preserve">Copyright </w:t>
      </w:r>
      <w:r w:rsidR="002E56B5">
        <w:rPr>
          <w:snapToGrid w:val="0"/>
        </w:rPr>
        <w:t xml:space="preserve">© </w:t>
      </w:r>
      <w:r w:rsidR="0063759D">
        <w:rPr>
          <w:snapToGrid w:val="0"/>
        </w:rPr>
        <w:t>2011-</w:t>
      </w:r>
      <w:r w:rsidR="00091C22">
        <w:rPr>
          <w:snapToGrid w:val="0"/>
        </w:rPr>
        <w:t>201</w:t>
      </w:r>
      <w:r w:rsidR="00EC5FE2">
        <w:rPr>
          <w:snapToGrid w:val="0"/>
        </w:rPr>
        <w:t>5</w:t>
      </w:r>
      <w:r w:rsidR="004525D9">
        <w:rPr>
          <w:snapToGrid w:val="0"/>
        </w:rPr>
        <w:t xml:space="preserve"> </w:t>
      </w:r>
      <w:proofErr w:type="gramStart"/>
      <w:r w:rsidR="004525D9">
        <w:rPr>
          <w:snapToGrid w:val="0"/>
        </w:rPr>
        <w:t>The</w:t>
      </w:r>
      <w:proofErr w:type="gramEnd"/>
      <w:r w:rsidR="004525D9">
        <w:rPr>
          <w:snapToGrid w:val="0"/>
        </w:rPr>
        <w:t xml:space="preserve"> Printer Working Group. All rights reserved.</w:t>
      </w:r>
    </w:p>
    <w:p w:rsidR="006B4178" w:rsidRDefault="00C004F2">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rsidR="006B4178" w:rsidRDefault="00C004F2">
      <w:pPr>
        <w:pStyle w:val="IEEEStdsParagraph"/>
        <w:rPr>
          <w:snapToGrid w:val="0"/>
        </w:rPr>
      </w:pPr>
      <w:r>
        <w:rPr>
          <w:snapToGrid w:val="0"/>
        </w:rPr>
        <w:t xml:space="preserve">Title:  </w:t>
      </w:r>
      <w:r w:rsidR="00A83C74" w:rsidRPr="00A83C74">
        <w:rPr>
          <w:snapToGrid w:val="0"/>
        </w:rPr>
        <w:t>Hardcopy Device Health Assessment Trusted Network Connect Binding (HCD-TNC)</w:t>
      </w:r>
    </w:p>
    <w:p w:rsidR="006B4178" w:rsidRDefault="00C004F2">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rsidR="006B4178" w:rsidRDefault="00C004F2">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rsidR="006B4178" w:rsidRDefault="00C004F2">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rsidR="006B4178" w:rsidRDefault="00C004F2">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rsidR="006B4178" w:rsidRDefault="00C004F2">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rsidR="006B4178" w:rsidRDefault="00C004F2">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rsidR="001E5474" w:rsidRDefault="001E5474">
      <w:pPr>
        <w:rPr>
          <w:b/>
        </w:rPr>
      </w:pPr>
      <w:r>
        <w:rPr>
          <w:b/>
        </w:rPr>
        <w:br w:type="page"/>
      </w:r>
    </w:p>
    <w:p w:rsidR="00C004F2" w:rsidRPr="00B81880" w:rsidRDefault="00C004F2" w:rsidP="006830E5">
      <w:pPr>
        <w:pStyle w:val="IEEEStdsParagraph"/>
      </w:pPr>
      <w:r w:rsidRPr="004525D9">
        <w:lastRenderedPageBreak/>
        <w:t>About the IEEE-ISTO</w:t>
      </w:r>
    </w:p>
    <w:p w:rsidR="006B4178" w:rsidRDefault="00C004F2">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0" w:history="1">
        <w:r>
          <w:rPr>
            <w:rStyle w:val="Hyperlink"/>
          </w:rPr>
          <w:t>http://www.ieee.org/</w:t>
        </w:r>
      </w:hyperlink>
      <w:r>
        <w:t>) and the IEEE Standards Association (</w:t>
      </w:r>
      <w:hyperlink r:id="rId11" w:history="1">
        <w:r>
          <w:rPr>
            <w:rStyle w:val="Hyperlink"/>
          </w:rPr>
          <w:t>http://standards.ieee.org/)</w:t>
        </w:r>
      </w:hyperlink>
      <w:r>
        <w:t>.</w:t>
      </w:r>
    </w:p>
    <w:p w:rsidR="006B4178" w:rsidRDefault="00C004F2">
      <w:pPr>
        <w:pStyle w:val="IEEEStdsParagraph"/>
      </w:pPr>
      <w:r>
        <w:t>For additional information regarding the IEEE-ISTO and its industry programs visit</w:t>
      </w:r>
      <w:r w:rsidR="004525D9">
        <w:t>:</w:t>
      </w:r>
    </w:p>
    <w:p w:rsidR="00C004F2" w:rsidRDefault="00CD1F24" w:rsidP="001E5474">
      <w:pPr>
        <w:pStyle w:val="ListParagraph"/>
      </w:pPr>
      <w:hyperlink r:id="rId12" w:history="1">
        <w:r w:rsidR="00C004F2">
          <w:rPr>
            <w:rStyle w:val="Hyperlink"/>
          </w:rPr>
          <w:t>http://www.ieee-isto.org</w:t>
        </w:r>
      </w:hyperlink>
    </w:p>
    <w:p w:rsidR="004525D9" w:rsidRPr="00B81880" w:rsidRDefault="00C004F2" w:rsidP="006830E5">
      <w:pPr>
        <w:pStyle w:val="IEEEStdsParagraph"/>
      </w:pPr>
      <w:r w:rsidRPr="004525D9">
        <w:t>About the IEEE-ISTO PWG</w:t>
      </w:r>
    </w:p>
    <w:p w:rsidR="006B4178" w:rsidRDefault="00C004F2">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rsidR="006B4178" w:rsidRDefault="00C004F2">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rsidR="006B4178" w:rsidRDefault="00C004F2">
      <w:pPr>
        <w:pStyle w:val="IEEEStdsParagraph"/>
        <w:rPr>
          <w:snapToGrid w:val="0"/>
        </w:rPr>
      </w:pPr>
      <w:r>
        <w:rPr>
          <w:snapToGrid w:val="0"/>
        </w:rPr>
        <w:t>For additional information regarding the Printer Working Group visit:</w:t>
      </w:r>
    </w:p>
    <w:p w:rsidR="00C004F2" w:rsidRDefault="00CD1F24" w:rsidP="00FE6F41">
      <w:pPr>
        <w:pStyle w:val="Address"/>
      </w:pPr>
      <w:hyperlink r:id="rId13" w:history="1">
        <w:r w:rsidR="004B10F2" w:rsidRPr="00FC46DE">
          <w:rPr>
            <w:rStyle w:val="Hyperlink"/>
          </w:rPr>
          <w:t>http://www.pwg.org</w:t>
        </w:r>
      </w:hyperlink>
    </w:p>
    <w:p w:rsidR="004525D9" w:rsidRDefault="00C004F2" w:rsidP="006830E5">
      <w:pPr>
        <w:pStyle w:val="IEEEStdsParagraph"/>
      </w:pPr>
      <w:r>
        <w:t>Contact information:</w:t>
      </w:r>
    </w:p>
    <w:p w:rsidR="00B81880" w:rsidRPr="00FE6F41" w:rsidRDefault="00C004F2" w:rsidP="00FE6F41">
      <w:pPr>
        <w:pStyle w:val="Address"/>
        <w:rPr>
          <w:color w:val="auto"/>
          <w:u w:val="none"/>
        </w:rPr>
      </w:pPr>
      <w:r w:rsidRPr="00FE6F41">
        <w:rPr>
          <w:color w:val="auto"/>
          <w:u w:val="none"/>
        </w:rPr>
        <w:t>The Printer Working Group</w:t>
      </w:r>
    </w:p>
    <w:p w:rsidR="00C004F2" w:rsidRPr="00FE6F41" w:rsidRDefault="00C004F2" w:rsidP="00FE6F41">
      <w:pPr>
        <w:pStyle w:val="Address"/>
        <w:rPr>
          <w:color w:val="auto"/>
          <w:u w:val="none"/>
        </w:rPr>
      </w:pPr>
      <w:proofErr w:type="gramStart"/>
      <w:r w:rsidRPr="00FE6F41">
        <w:rPr>
          <w:color w:val="auto"/>
          <w:u w:val="none"/>
        </w:rPr>
        <w:t>c/o</w:t>
      </w:r>
      <w:proofErr w:type="gramEnd"/>
      <w:r w:rsidRPr="00FE6F41">
        <w:rPr>
          <w:color w:val="auto"/>
          <w:u w:val="none"/>
        </w:rPr>
        <w:t xml:space="preserve"> The IEEE Industry Standards and Technology Organization</w:t>
      </w:r>
    </w:p>
    <w:p w:rsidR="00C004F2" w:rsidRPr="00FE6F41" w:rsidRDefault="00C004F2" w:rsidP="00FE6F41">
      <w:pPr>
        <w:pStyle w:val="Address"/>
        <w:rPr>
          <w:color w:val="auto"/>
          <w:u w:val="none"/>
        </w:rPr>
      </w:pPr>
      <w:r w:rsidRPr="00FE6F41">
        <w:rPr>
          <w:color w:val="auto"/>
          <w:u w:val="none"/>
        </w:rPr>
        <w:t>445 Hoes Lane</w:t>
      </w:r>
    </w:p>
    <w:p w:rsidR="00C004F2" w:rsidRPr="00FE6F41" w:rsidRDefault="00C004F2" w:rsidP="00FE6F41">
      <w:pPr>
        <w:pStyle w:val="Address"/>
        <w:rPr>
          <w:color w:val="auto"/>
          <w:u w:val="none"/>
        </w:rPr>
      </w:pPr>
      <w:r w:rsidRPr="00FE6F41">
        <w:rPr>
          <w:color w:val="auto"/>
          <w:u w:val="none"/>
        </w:rPr>
        <w:t>Piscataway, NJ 08854</w:t>
      </w:r>
    </w:p>
    <w:p w:rsidR="00C004F2" w:rsidRPr="00AD1FE1" w:rsidRDefault="00C004F2" w:rsidP="00FE6F41">
      <w:pPr>
        <w:pStyle w:val="Address"/>
      </w:pPr>
      <w:r w:rsidRPr="00FE6F41">
        <w:rPr>
          <w:color w:val="auto"/>
          <w:u w:val="none"/>
        </w:rPr>
        <w:t>USA</w:t>
      </w:r>
    </w:p>
    <w:p w:rsidR="001E5474" w:rsidRDefault="001E5474">
      <w:pPr>
        <w:rPr>
          <w:b/>
        </w:rPr>
      </w:pPr>
      <w:r>
        <w:rPr>
          <w:b/>
        </w:rPr>
        <w:br w:type="page"/>
      </w:r>
    </w:p>
    <w:p w:rsidR="00091C22" w:rsidRPr="005C0CAB" w:rsidRDefault="009A44C0" w:rsidP="006830E5">
      <w:pPr>
        <w:pStyle w:val="IEEEStdsParagraph"/>
      </w:pPr>
      <w:r w:rsidRPr="009A44C0">
        <w:lastRenderedPageBreak/>
        <w:t>About the Imaging Device Security Working Group</w:t>
      </w:r>
    </w:p>
    <w:p w:rsidR="006B4178" w:rsidRDefault="009A44C0">
      <w:pPr>
        <w:pStyle w:val="IEEEStdsParagraph"/>
      </w:pPr>
      <w:r>
        <w:t>The goal of the Imaging Device Security Working Group is to provide the metrics and mechanisms that allow Imaging Devices to fully participate in assessment-protected networks and provide secure, controlled access to Jobs, Documents, and Imaging Services.</w:t>
      </w:r>
    </w:p>
    <w:p w:rsidR="006B4178" w:rsidRDefault="009A44C0">
      <w:pPr>
        <w:pStyle w:val="IEEEStdsParagraph"/>
      </w:pPr>
      <w:r>
        <w:t>For additional information regarding IDS visit:</w:t>
      </w:r>
    </w:p>
    <w:p w:rsidR="006B4178" w:rsidRDefault="009A44C0">
      <w:pPr>
        <w:pStyle w:val="IEEEStdsParagraph"/>
      </w:pPr>
      <w:r>
        <w:tab/>
      </w:r>
      <w:hyperlink r:id="rId14" w:history="1">
        <w:r w:rsidR="004B10F2" w:rsidRPr="00FC46DE">
          <w:rPr>
            <w:rStyle w:val="Hyperlink"/>
          </w:rPr>
          <w:t>http://www.pwg.org/ids</w:t>
        </w:r>
      </w:hyperlink>
    </w:p>
    <w:p w:rsidR="006B4178" w:rsidRDefault="009A44C0">
      <w:pPr>
        <w:pStyle w:val="IEEEStdsParagraph"/>
      </w:pPr>
      <w:r>
        <w:t>Implementers of this specification are encouraged to join the IDS mailing list in order to participate in any discussions of the specification. Suggested additions, changes, or clarification to this specification, should be sent to the IDS mailing list for consideration.</w:t>
      </w:r>
    </w:p>
    <w:p w:rsidR="00C004F2" w:rsidRDefault="00C004F2" w:rsidP="00915ACB">
      <w:pPr>
        <w:pStyle w:val="Title"/>
      </w:pPr>
      <w:r>
        <w:br w:type="page"/>
      </w:r>
      <w:r>
        <w:lastRenderedPageBreak/>
        <w:t>Table of Contents</w:t>
      </w:r>
    </w:p>
    <w:p w:rsidR="003E6BA8" w:rsidRDefault="00CD1F24">
      <w:pPr>
        <w:pStyle w:val="TOC1"/>
        <w:tabs>
          <w:tab w:val="right" w:leader="dot" w:pos="9645"/>
        </w:tabs>
        <w:rPr>
          <w:rFonts w:asciiTheme="minorHAnsi" w:eastAsiaTheme="minorEastAsia" w:hAnsiTheme="minorHAnsi" w:cstheme="minorBidi"/>
          <w:noProof/>
          <w:sz w:val="22"/>
          <w:szCs w:val="22"/>
        </w:rPr>
      </w:pPr>
      <w:r w:rsidRPr="00CD1F24">
        <w:rPr>
          <w:rFonts w:eastAsia="MS Mincho" w:cs="Arial"/>
        </w:rPr>
        <w:fldChar w:fldCharType="begin"/>
      </w:r>
      <w:r w:rsidR="00C004F2">
        <w:rPr>
          <w:rFonts w:eastAsia="MS Mincho" w:cs="Arial"/>
        </w:rPr>
        <w:instrText xml:space="preserve"> TOC \o "1-3" \h \z </w:instrText>
      </w:r>
      <w:r w:rsidRPr="00CD1F24">
        <w:rPr>
          <w:rFonts w:eastAsia="MS Mincho" w:cs="Arial"/>
        </w:rPr>
        <w:fldChar w:fldCharType="separate"/>
      </w:r>
      <w:hyperlink w:anchor="_Toc437166301" w:history="1">
        <w:r w:rsidR="003E6BA8" w:rsidRPr="00C81EFA">
          <w:rPr>
            <w:rStyle w:val="Hyperlink"/>
            <w:rFonts w:eastAsia="MS Mincho"/>
            <w:bCs/>
            <w:noProof/>
          </w:rPr>
          <w:t>1.</w:t>
        </w:r>
        <w:r w:rsidR="003E6BA8" w:rsidRPr="00C81EFA">
          <w:rPr>
            <w:rStyle w:val="Hyperlink"/>
            <w:rFonts w:eastAsia="MS Mincho"/>
            <w:noProof/>
          </w:rPr>
          <w:t xml:space="preserve"> Introduction</w:t>
        </w:r>
        <w:r w:rsidR="003E6BA8">
          <w:rPr>
            <w:noProof/>
            <w:webHidden/>
          </w:rPr>
          <w:tab/>
        </w:r>
        <w:r>
          <w:rPr>
            <w:noProof/>
            <w:webHidden/>
          </w:rPr>
          <w:fldChar w:fldCharType="begin"/>
        </w:r>
        <w:r w:rsidR="003E6BA8">
          <w:rPr>
            <w:noProof/>
            <w:webHidden/>
          </w:rPr>
          <w:instrText xml:space="preserve"> PAGEREF _Toc437166301 \h </w:instrText>
        </w:r>
        <w:r>
          <w:rPr>
            <w:noProof/>
            <w:webHidden/>
          </w:rPr>
        </w:r>
        <w:r>
          <w:rPr>
            <w:noProof/>
            <w:webHidden/>
          </w:rPr>
          <w:fldChar w:fldCharType="separate"/>
        </w:r>
        <w:r w:rsidR="003E6BA8">
          <w:rPr>
            <w:noProof/>
            <w:webHidden/>
          </w:rPr>
          <w:t>7</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02" w:history="1">
        <w:r w:rsidR="003E6BA8" w:rsidRPr="00C81EFA">
          <w:rPr>
            <w:rStyle w:val="Hyperlink"/>
            <w:rFonts w:eastAsia="MS Mincho"/>
            <w:bCs/>
            <w:noProof/>
          </w:rPr>
          <w:t>1.1</w:t>
        </w:r>
        <w:r w:rsidR="003E6BA8" w:rsidRPr="00C81EFA">
          <w:rPr>
            <w:rStyle w:val="Hyperlink"/>
            <w:rFonts w:eastAsia="MS Mincho"/>
            <w:noProof/>
          </w:rPr>
          <w:t xml:space="preserve"> Rationale for HCD-Specific TNC PA Subtypes</w:t>
        </w:r>
        <w:r w:rsidR="003E6BA8">
          <w:rPr>
            <w:noProof/>
            <w:webHidden/>
          </w:rPr>
          <w:tab/>
        </w:r>
        <w:r>
          <w:rPr>
            <w:noProof/>
            <w:webHidden/>
          </w:rPr>
          <w:fldChar w:fldCharType="begin"/>
        </w:r>
        <w:r w:rsidR="003E6BA8">
          <w:rPr>
            <w:noProof/>
            <w:webHidden/>
          </w:rPr>
          <w:instrText xml:space="preserve"> PAGEREF _Toc437166302 \h </w:instrText>
        </w:r>
        <w:r>
          <w:rPr>
            <w:noProof/>
            <w:webHidden/>
          </w:rPr>
        </w:r>
        <w:r>
          <w:rPr>
            <w:noProof/>
            <w:webHidden/>
          </w:rPr>
          <w:fldChar w:fldCharType="separate"/>
        </w:r>
        <w:r w:rsidR="003E6BA8">
          <w:rPr>
            <w:noProof/>
            <w:webHidden/>
          </w:rPr>
          <w:t>7</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03" w:history="1">
        <w:r w:rsidR="003E6BA8" w:rsidRPr="00C81EFA">
          <w:rPr>
            <w:rStyle w:val="Hyperlink"/>
            <w:rFonts w:eastAsia="MS Mincho"/>
            <w:bCs/>
            <w:noProof/>
          </w:rPr>
          <w:t>2.</w:t>
        </w:r>
        <w:r w:rsidR="003E6BA8" w:rsidRPr="00C81EFA">
          <w:rPr>
            <w:rStyle w:val="Hyperlink"/>
            <w:rFonts w:eastAsia="MS Mincho"/>
            <w:noProof/>
          </w:rPr>
          <w:t xml:space="preserve"> Terminology</w:t>
        </w:r>
        <w:r w:rsidR="003E6BA8">
          <w:rPr>
            <w:noProof/>
            <w:webHidden/>
          </w:rPr>
          <w:tab/>
        </w:r>
        <w:r>
          <w:rPr>
            <w:noProof/>
            <w:webHidden/>
          </w:rPr>
          <w:fldChar w:fldCharType="begin"/>
        </w:r>
        <w:r w:rsidR="003E6BA8">
          <w:rPr>
            <w:noProof/>
            <w:webHidden/>
          </w:rPr>
          <w:instrText xml:space="preserve"> PAGEREF _Toc437166303 \h </w:instrText>
        </w:r>
        <w:r>
          <w:rPr>
            <w:noProof/>
            <w:webHidden/>
          </w:rPr>
        </w:r>
        <w:r>
          <w:rPr>
            <w:noProof/>
            <w:webHidden/>
          </w:rPr>
          <w:fldChar w:fldCharType="separate"/>
        </w:r>
        <w:r w:rsidR="003E6BA8">
          <w:rPr>
            <w:noProof/>
            <w:webHidden/>
          </w:rPr>
          <w:t>7</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04" w:history="1">
        <w:r w:rsidR="003E6BA8" w:rsidRPr="00C81EFA">
          <w:rPr>
            <w:rStyle w:val="Hyperlink"/>
            <w:bCs/>
            <w:noProof/>
            <w:snapToGrid w:val="0"/>
          </w:rPr>
          <w:t>2.1</w:t>
        </w:r>
        <w:r w:rsidR="003E6BA8" w:rsidRPr="00C81EFA">
          <w:rPr>
            <w:rStyle w:val="Hyperlink"/>
            <w:noProof/>
          </w:rPr>
          <w:t xml:space="preserve"> Conformance</w:t>
        </w:r>
        <w:r w:rsidR="003E6BA8" w:rsidRPr="00C81EFA">
          <w:rPr>
            <w:rStyle w:val="Hyperlink"/>
            <w:noProof/>
            <w:snapToGrid w:val="0"/>
          </w:rPr>
          <w:t xml:space="preserve"> Terminology</w:t>
        </w:r>
        <w:r w:rsidR="003E6BA8">
          <w:rPr>
            <w:noProof/>
            <w:webHidden/>
          </w:rPr>
          <w:tab/>
        </w:r>
        <w:r>
          <w:rPr>
            <w:noProof/>
            <w:webHidden/>
          </w:rPr>
          <w:fldChar w:fldCharType="begin"/>
        </w:r>
        <w:r w:rsidR="003E6BA8">
          <w:rPr>
            <w:noProof/>
            <w:webHidden/>
          </w:rPr>
          <w:instrText xml:space="preserve"> PAGEREF _Toc437166304 \h </w:instrText>
        </w:r>
        <w:r>
          <w:rPr>
            <w:noProof/>
            <w:webHidden/>
          </w:rPr>
        </w:r>
        <w:r>
          <w:rPr>
            <w:noProof/>
            <w:webHidden/>
          </w:rPr>
          <w:fldChar w:fldCharType="separate"/>
        </w:r>
        <w:r w:rsidR="003E6BA8">
          <w:rPr>
            <w:noProof/>
            <w:webHidden/>
          </w:rPr>
          <w:t>7</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05" w:history="1">
        <w:r w:rsidR="003E6BA8" w:rsidRPr="00C81EFA">
          <w:rPr>
            <w:rStyle w:val="Hyperlink"/>
            <w:bCs/>
            <w:noProof/>
            <w:snapToGrid w:val="0"/>
          </w:rPr>
          <w:t>2.2</w:t>
        </w:r>
        <w:r w:rsidR="003E6BA8" w:rsidRPr="00C81EFA">
          <w:rPr>
            <w:rStyle w:val="Hyperlink"/>
            <w:noProof/>
            <w:snapToGrid w:val="0"/>
          </w:rPr>
          <w:t xml:space="preserve"> Imaging and Security </w:t>
        </w:r>
        <w:r w:rsidR="003E6BA8" w:rsidRPr="00C81EFA">
          <w:rPr>
            <w:rStyle w:val="Hyperlink"/>
            <w:noProof/>
          </w:rPr>
          <w:t>Terminology</w:t>
        </w:r>
        <w:r w:rsidR="003E6BA8">
          <w:rPr>
            <w:noProof/>
            <w:webHidden/>
          </w:rPr>
          <w:tab/>
        </w:r>
        <w:r>
          <w:rPr>
            <w:noProof/>
            <w:webHidden/>
          </w:rPr>
          <w:fldChar w:fldCharType="begin"/>
        </w:r>
        <w:r w:rsidR="003E6BA8">
          <w:rPr>
            <w:noProof/>
            <w:webHidden/>
          </w:rPr>
          <w:instrText xml:space="preserve"> PAGEREF _Toc437166305 \h </w:instrText>
        </w:r>
        <w:r>
          <w:rPr>
            <w:noProof/>
            <w:webHidden/>
          </w:rPr>
        </w:r>
        <w:r>
          <w:rPr>
            <w:noProof/>
            <w:webHidden/>
          </w:rPr>
          <w:fldChar w:fldCharType="separate"/>
        </w:r>
        <w:r w:rsidR="003E6BA8">
          <w:rPr>
            <w:noProof/>
            <w:webHidden/>
          </w:rPr>
          <w:t>7</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06" w:history="1">
        <w:r w:rsidR="003E6BA8" w:rsidRPr="00C81EFA">
          <w:rPr>
            <w:rStyle w:val="Hyperlink"/>
            <w:bCs/>
            <w:noProof/>
            <w:snapToGrid w:val="0"/>
          </w:rPr>
          <w:t>2.3</w:t>
        </w:r>
        <w:r w:rsidR="003E6BA8" w:rsidRPr="00C81EFA">
          <w:rPr>
            <w:rStyle w:val="Hyperlink"/>
            <w:noProof/>
            <w:snapToGrid w:val="0"/>
          </w:rPr>
          <w:t xml:space="preserve"> TCG TNC </w:t>
        </w:r>
        <w:r w:rsidR="003E6BA8" w:rsidRPr="00C81EFA">
          <w:rPr>
            <w:rStyle w:val="Hyperlink"/>
            <w:noProof/>
          </w:rPr>
          <w:t>Terminology</w:t>
        </w:r>
        <w:r w:rsidR="003E6BA8">
          <w:rPr>
            <w:noProof/>
            <w:webHidden/>
          </w:rPr>
          <w:tab/>
        </w:r>
        <w:r>
          <w:rPr>
            <w:noProof/>
            <w:webHidden/>
          </w:rPr>
          <w:fldChar w:fldCharType="begin"/>
        </w:r>
        <w:r w:rsidR="003E6BA8">
          <w:rPr>
            <w:noProof/>
            <w:webHidden/>
          </w:rPr>
          <w:instrText xml:space="preserve"> PAGEREF _Toc437166306 \h </w:instrText>
        </w:r>
        <w:r>
          <w:rPr>
            <w:noProof/>
            <w:webHidden/>
          </w:rPr>
        </w:r>
        <w:r>
          <w:rPr>
            <w:noProof/>
            <w:webHidden/>
          </w:rPr>
          <w:fldChar w:fldCharType="separate"/>
        </w:r>
        <w:r w:rsidR="003E6BA8">
          <w:rPr>
            <w:noProof/>
            <w:webHidden/>
          </w:rPr>
          <w:t>8</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07" w:history="1">
        <w:r w:rsidR="003E6BA8" w:rsidRPr="00C81EFA">
          <w:rPr>
            <w:rStyle w:val="Hyperlink"/>
            <w:bCs/>
            <w:noProof/>
          </w:rPr>
          <w:t>2.4</w:t>
        </w:r>
        <w:r w:rsidR="003E6BA8" w:rsidRPr="00C81EFA">
          <w:rPr>
            <w:rStyle w:val="Hyperlink"/>
            <w:noProof/>
          </w:rPr>
          <w:t xml:space="preserve"> Acronyms and Organizations</w:t>
        </w:r>
        <w:r w:rsidR="003E6BA8">
          <w:rPr>
            <w:noProof/>
            <w:webHidden/>
          </w:rPr>
          <w:tab/>
        </w:r>
        <w:r>
          <w:rPr>
            <w:noProof/>
            <w:webHidden/>
          </w:rPr>
          <w:fldChar w:fldCharType="begin"/>
        </w:r>
        <w:r w:rsidR="003E6BA8">
          <w:rPr>
            <w:noProof/>
            <w:webHidden/>
          </w:rPr>
          <w:instrText xml:space="preserve"> PAGEREF _Toc437166307 \h </w:instrText>
        </w:r>
        <w:r>
          <w:rPr>
            <w:noProof/>
            <w:webHidden/>
          </w:rPr>
        </w:r>
        <w:r>
          <w:rPr>
            <w:noProof/>
            <w:webHidden/>
          </w:rPr>
          <w:fldChar w:fldCharType="separate"/>
        </w:r>
        <w:r w:rsidR="003E6BA8">
          <w:rPr>
            <w:noProof/>
            <w:webHidden/>
          </w:rPr>
          <w:t>10</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08" w:history="1">
        <w:r w:rsidR="003E6BA8" w:rsidRPr="00C81EFA">
          <w:rPr>
            <w:rStyle w:val="Hyperlink"/>
            <w:rFonts w:eastAsia="MS Mincho"/>
            <w:bCs/>
            <w:noProof/>
          </w:rPr>
          <w:t>3.</w:t>
        </w:r>
        <w:r w:rsidR="003E6BA8" w:rsidRPr="00C81EFA">
          <w:rPr>
            <w:rStyle w:val="Hyperlink"/>
            <w:rFonts w:eastAsia="MS Mincho"/>
            <w:noProof/>
          </w:rPr>
          <w:t xml:space="preserve"> Requirements</w:t>
        </w:r>
        <w:r w:rsidR="003E6BA8">
          <w:rPr>
            <w:noProof/>
            <w:webHidden/>
          </w:rPr>
          <w:tab/>
        </w:r>
        <w:r>
          <w:rPr>
            <w:noProof/>
            <w:webHidden/>
          </w:rPr>
          <w:fldChar w:fldCharType="begin"/>
        </w:r>
        <w:r w:rsidR="003E6BA8">
          <w:rPr>
            <w:noProof/>
            <w:webHidden/>
          </w:rPr>
          <w:instrText xml:space="preserve"> PAGEREF _Toc437166308 \h </w:instrText>
        </w:r>
        <w:r>
          <w:rPr>
            <w:noProof/>
            <w:webHidden/>
          </w:rPr>
        </w:r>
        <w:r>
          <w:rPr>
            <w:noProof/>
            <w:webHidden/>
          </w:rPr>
          <w:fldChar w:fldCharType="separate"/>
        </w:r>
        <w:r w:rsidR="003E6BA8">
          <w:rPr>
            <w:noProof/>
            <w:webHidden/>
          </w:rPr>
          <w:t>10</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09" w:history="1">
        <w:r w:rsidR="003E6BA8" w:rsidRPr="00C81EFA">
          <w:rPr>
            <w:rStyle w:val="Hyperlink"/>
            <w:bCs/>
            <w:noProof/>
          </w:rPr>
          <w:t>3.1</w:t>
        </w:r>
        <w:r w:rsidR="003E6BA8" w:rsidRPr="00C81EFA">
          <w:rPr>
            <w:rStyle w:val="Hyperlink"/>
            <w:noProof/>
          </w:rPr>
          <w:t xml:space="preserve"> Rationale for HCD-TNC</w:t>
        </w:r>
        <w:r w:rsidR="003E6BA8">
          <w:rPr>
            <w:noProof/>
            <w:webHidden/>
          </w:rPr>
          <w:tab/>
        </w:r>
        <w:r>
          <w:rPr>
            <w:noProof/>
            <w:webHidden/>
          </w:rPr>
          <w:fldChar w:fldCharType="begin"/>
        </w:r>
        <w:r w:rsidR="003E6BA8">
          <w:rPr>
            <w:noProof/>
            <w:webHidden/>
          </w:rPr>
          <w:instrText xml:space="preserve"> PAGEREF _Toc437166309 \h </w:instrText>
        </w:r>
        <w:r>
          <w:rPr>
            <w:noProof/>
            <w:webHidden/>
          </w:rPr>
        </w:r>
        <w:r>
          <w:rPr>
            <w:noProof/>
            <w:webHidden/>
          </w:rPr>
          <w:fldChar w:fldCharType="separate"/>
        </w:r>
        <w:r w:rsidR="003E6BA8">
          <w:rPr>
            <w:noProof/>
            <w:webHidden/>
          </w:rPr>
          <w:t>10</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10" w:history="1">
        <w:r w:rsidR="003E6BA8" w:rsidRPr="00C81EFA">
          <w:rPr>
            <w:rStyle w:val="Hyperlink"/>
            <w:bCs/>
            <w:noProof/>
          </w:rPr>
          <w:t>3.2</w:t>
        </w:r>
        <w:r w:rsidR="003E6BA8" w:rsidRPr="00C81EFA">
          <w:rPr>
            <w:rStyle w:val="Hyperlink"/>
            <w:noProof/>
          </w:rPr>
          <w:t xml:space="preserve"> Use Cases for HCD-TNC</w:t>
        </w:r>
        <w:r w:rsidR="003E6BA8">
          <w:rPr>
            <w:noProof/>
            <w:webHidden/>
          </w:rPr>
          <w:tab/>
        </w:r>
        <w:r>
          <w:rPr>
            <w:noProof/>
            <w:webHidden/>
          </w:rPr>
          <w:fldChar w:fldCharType="begin"/>
        </w:r>
        <w:r w:rsidR="003E6BA8">
          <w:rPr>
            <w:noProof/>
            <w:webHidden/>
          </w:rPr>
          <w:instrText xml:space="preserve"> PAGEREF _Toc437166310 \h </w:instrText>
        </w:r>
        <w:r>
          <w:rPr>
            <w:noProof/>
            <w:webHidden/>
          </w:rPr>
        </w:r>
        <w:r>
          <w:rPr>
            <w:noProof/>
            <w:webHidden/>
          </w:rPr>
          <w:fldChar w:fldCharType="separate"/>
        </w:r>
        <w:r w:rsidR="003E6BA8">
          <w:rPr>
            <w:noProof/>
            <w:webHidden/>
          </w:rPr>
          <w:t>10</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11" w:history="1">
        <w:r w:rsidR="003E6BA8" w:rsidRPr="00C81EFA">
          <w:rPr>
            <w:rStyle w:val="Hyperlink"/>
            <w:bCs/>
            <w:noProof/>
          </w:rPr>
          <w:t>3.3</w:t>
        </w:r>
        <w:r w:rsidR="003E6BA8" w:rsidRPr="00C81EFA">
          <w:rPr>
            <w:rStyle w:val="Hyperlink"/>
            <w:noProof/>
          </w:rPr>
          <w:t xml:space="preserve"> Out of Scope for HCD-TNC</w:t>
        </w:r>
        <w:r w:rsidR="003E6BA8">
          <w:rPr>
            <w:noProof/>
            <w:webHidden/>
          </w:rPr>
          <w:tab/>
        </w:r>
        <w:r>
          <w:rPr>
            <w:noProof/>
            <w:webHidden/>
          </w:rPr>
          <w:fldChar w:fldCharType="begin"/>
        </w:r>
        <w:r w:rsidR="003E6BA8">
          <w:rPr>
            <w:noProof/>
            <w:webHidden/>
          </w:rPr>
          <w:instrText xml:space="preserve"> PAGEREF _Toc437166311 \h </w:instrText>
        </w:r>
        <w:r>
          <w:rPr>
            <w:noProof/>
            <w:webHidden/>
          </w:rPr>
        </w:r>
        <w:r>
          <w:rPr>
            <w:noProof/>
            <w:webHidden/>
          </w:rPr>
          <w:fldChar w:fldCharType="separate"/>
        </w:r>
        <w:r w:rsidR="003E6BA8">
          <w:rPr>
            <w:noProof/>
            <w:webHidden/>
          </w:rPr>
          <w:t>11</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12" w:history="1">
        <w:r w:rsidR="003E6BA8" w:rsidRPr="00C81EFA">
          <w:rPr>
            <w:rStyle w:val="Hyperlink"/>
            <w:bCs/>
            <w:noProof/>
          </w:rPr>
          <w:t>3.4</w:t>
        </w:r>
        <w:r w:rsidR="003E6BA8" w:rsidRPr="00C81EFA">
          <w:rPr>
            <w:rStyle w:val="Hyperlink"/>
            <w:noProof/>
          </w:rPr>
          <w:t xml:space="preserve"> Design Requirements for HCD-TNC</w:t>
        </w:r>
        <w:r w:rsidR="003E6BA8">
          <w:rPr>
            <w:noProof/>
            <w:webHidden/>
          </w:rPr>
          <w:tab/>
        </w:r>
        <w:r>
          <w:rPr>
            <w:noProof/>
            <w:webHidden/>
          </w:rPr>
          <w:fldChar w:fldCharType="begin"/>
        </w:r>
        <w:r w:rsidR="003E6BA8">
          <w:rPr>
            <w:noProof/>
            <w:webHidden/>
          </w:rPr>
          <w:instrText xml:space="preserve"> PAGEREF _Toc437166312 \h </w:instrText>
        </w:r>
        <w:r>
          <w:rPr>
            <w:noProof/>
            <w:webHidden/>
          </w:rPr>
        </w:r>
        <w:r>
          <w:rPr>
            <w:noProof/>
            <w:webHidden/>
          </w:rPr>
          <w:fldChar w:fldCharType="separate"/>
        </w:r>
        <w:r w:rsidR="003E6BA8">
          <w:rPr>
            <w:noProof/>
            <w:webHidden/>
          </w:rPr>
          <w:t>11</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13" w:history="1">
        <w:r w:rsidR="003E6BA8" w:rsidRPr="00C81EFA">
          <w:rPr>
            <w:rStyle w:val="Hyperlink"/>
            <w:rFonts w:eastAsia="MS Mincho"/>
            <w:bCs/>
            <w:noProof/>
          </w:rPr>
          <w:t>4.</w:t>
        </w:r>
        <w:r w:rsidR="003E6BA8" w:rsidRPr="00C81EFA">
          <w:rPr>
            <w:rStyle w:val="Hyperlink"/>
            <w:rFonts w:eastAsia="MS Mincho"/>
            <w:noProof/>
          </w:rPr>
          <w:t xml:space="preserve"> TNC Protocol Overview</w:t>
        </w:r>
        <w:r w:rsidR="003E6BA8">
          <w:rPr>
            <w:noProof/>
            <w:webHidden/>
          </w:rPr>
          <w:tab/>
        </w:r>
        <w:r>
          <w:rPr>
            <w:noProof/>
            <w:webHidden/>
          </w:rPr>
          <w:fldChar w:fldCharType="begin"/>
        </w:r>
        <w:r w:rsidR="003E6BA8">
          <w:rPr>
            <w:noProof/>
            <w:webHidden/>
          </w:rPr>
          <w:instrText xml:space="preserve"> PAGEREF _Toc437166313 \h </w:instrText>
        </w:r>
        <w:r>
          <w:rPr>
            <w:noProof/>
            <w:webHidden/>
          </w:rPr>
        </w:r>
        <w:r>
          <w:rPr>
            <w:noProof/>
            <w:webHidden/>
          </w:rPr>
          <w:fldChar w:fldCharType="separate"/>
        </w:r>
        <w:r w:rsidR="003E6BA8">
          <w:rPr>
            <w:noProof/>
            <w:webHidden/>
          </w:rPr>
          <w:t>12</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14" w:history="1">
        <w:r w:rsidR="003E6BA8" w:rsidRPr="00C81EFA">
          <w:rPr>
            <w:rStyle w:val="Hyperlink"/>
            <w:rFonts w:eastAsia="MS Mincho"/>
            <w:bCs/>
            <w:noProof/>
          </w:rPr>
          <w:t>4.1</w:t>
        </w:r>
        <w:r w:rsidR="003E6BA8" w:rsidRPr="00C81EFA">
          <w:rPr>
            <w:rStyle w:val="Hyperlink"/>
            <w:rFonts w:eastAsia="MS Mincho"/>
            <w:noProof/>
          </w:rPr>
          <w:t xml:space="preserve"> TCG TNC Architecture</w:t>
        </w:r>
        <w:r w:rsidR="003E6BA8">
          <w:rPr>
            <w:noProof/>
            <w:webHidden/>
          </w:rPr>
          <w:tab/>
        </w:r>
        <w:r>
          <w:rPr>
            <w:noProof/>
            <w:webHidden/>
          </w:rPr>
          <w:fldChar w:fldCharType="begin"/>
        </w:r>
        <w:r w:rsidR="003E6BA8">
          <w:rPr>
            <w:noProof/>
            <w:webHidden/>
          </w:rPr>
          <w:instrText xml:space="preserve"> PAGEREF _Toc437166314 \h </w:instrText>
        </w:r>
        <w:r>
          <w:rPr>
            <w:noProof/>
            <w:webHidden/>
          </w:rPr>
        </w:r>
        <w:r>
          <w:rPr>
            <w:noProof/>
            <w:webHidden/>
          </w:rPr>
          <w:fldChar w:fldCharType="separate"/>
        </w:r>
        <w:r w:rsidR="003E6BA8">
          <w:rPr>
            <w:noProof/>
            <w:webHidden/>
          </w:rPr>
          <w:t>12</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15" w:history="1">
        <w:r w:rsidR="003E6BA8" w:rsidRPr="00C81EFA">
          <w:rPr>
            <w:rStyle w:val="Hyperlink"/>
            <w:rFonts w:eastAsia="MS Mincho"/>
            <w:bCs/>
            <w:noProof/>
          </w:rPr>
          <w:t>4.2</w:t>
        </w:r>
        <w:r w:rsidR="003E6BA8" w:rsidRPr="00C81EFA">
          <w:rPr>
            <w:rStyle w:val="Hyperlink"/>
            <w:rFonts w:eastAsia="MS Mincho"/>
            <w:noProof/>
          </w:rPr>
          <w:t xml:space="preserve"> IETF PT-EAP – TNC Layer 2 Transport Protocol</w:t>
        </w:r>
        <w:r w:rsidR="003E6BA8">
          <w:rPr>
            <w:noProof/>
            <w:webHidden/>
          </w:rPr>
          <w:tab/>
        </w:r>
        <w:r>
          <w:rPr>
            <w:noProof/>
            <w:webHidden/>
          </w:rPr>
          <w:fldChar w:fldCharType="begin"/>
        </w:r>
        <w:r w:rsidR="003E6BA8">
          <w:rPr>
            <w:noProof/>
            <w:webHidden/>
          </w:rPr>
          <w:instrText xml:space="preserve"> PAGEREF _Toc437166315 \h </w:instrText>
        </w:r>
        <w:r>
          <w:rPr>
            <w:noProof/>
            <w:webHidden/>
          </w:rPr>
        </w:r>
        <w:r>
          <w:rPr>
            <w:noProof/>
            <w:webHidden/>
          </w:rPr>
          <w:fldChar w:fldCharType="separate"/>
        </w:r>
        <w:r w:rsidR="003E6BA8">
          <w:rPr>
            <w:noProof/>
            <w:webHidden/>
          </w:rPr>
          <w:t>12</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16" w:history="1">
        <w:r w:rsidR="003E6BA8" w:rsidRPr="00C81EFA">
          <w:rPr>
            <w:rStyle w:val="Hyperlink"/>
            <w:bCs/>
            <w:noProof/>
          </w:rPr>
          <w:t>4.2.1</w:t>
        </w:r>
        <w:r w:rsidR="003E6BA8" w:rsidRPr="00C81EFA">
          <w:rPr>
            <w:rStyle w:val="Hyperlink"/>
            <w:noProof/>
          </w:rPr>
          <w:t xml:space="preserve"> IETF PT-EAP Message Format</w:t>
        </w:r>
        <w:r w:rsidR="003E6BA8">
          <w:rPr>
            <w:noProof/>
            <w:webHidden/>
          </w:rPr>
          <w:tab/>
        </w:r>
        <w:r>
          <w:rPr>
            <w:noProof/>
            <w:webHidden/>
          </w:rPr>
          <w:fldChar w:fldCharType="begin"/>
        </w:r>
        <w:r w:rsidR="003E6BA8">
          <w:rPr>
            <w:noProof/>
            <w:webHidden/>
          </w:rPr>
          <w:instrText xml:space="preserve"> PAGEREF _Toc437166316 \h </w:instrText>
        </w:r>
        <w:r>
          <w:rPr>
            <w:noProof/>
            <w:webHidden/>
          </w:rPr>
        </w:r>
        <w:r>
          <w:rPr>
            <w:noProof/>
            <w:webHidden/>
          </w:rPr>
          <w:fldChar w:fldCharType="separate"/>
        </w:r>
        <w:r w:rsidR="003E6BA8">
          <w:rPr>
            <w:noProof/>
            <w:webHidden/>
          </w:rPr>
          <w:t>12</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17" w:history="1">
        <w:r w:rsidR="003E6BA8" w:rsidRPr="00C81EFA">
          <w:rPr>
            <w:rStyle w:val="Hyperlink"/>
            <w:rFonts w:eastAsia="MS Mincho"/>
            <w:bCs/>
            <w:noProof/>
          </w:rPr>
          <w:t>4.3</w:t>
        </w:r>
        <w:r w:rsidR="003E6BA8" w:rsidRPr="00C81EFA">
          <w:rPr>
            <w:rStyle w:val="Hyperlink"/>
            <w:rFonts w:eastAsia="MS Mincho"/>
            <w:noProof/>
          </w:rPr>
          <w:t xml:space="preserve"> IETF PT-TLS – TNC Layer 4 Transport Protocol</w:t>
        </w:r>
        <w:r w:rsidR="003E6BA8">
          <w:rPr>
            <w:noProof/>
            <w:webHidden/>
          </w:rPr>
          <w:tab/>
        </w:r>
        <w:r>
          <w:rPr>
            <w:noProof/>
            <w:webHidden/>
          </w:rPr>
          <w:fldChar w:fldCharType="begin"/>
        </w:r>
        <w:r w:rsidR="003E6BA8">
          <w:rPr>
            <w:noProof/>
            <w:webHidden/>
          </w:rPr>
          <w:instrText xml:space="preserve"> PAGEREF _Toc437166317 \h </w:instrText>
        </w:r>
        <w:r>
          <w:rPr>
            <w:noProof/>
            <w:webHidden/>
          </w:rPr>
        </w:r>
        <w:r>
          <w:rPr>
            <w:noProof/>
            <w:webHidden/>
          </w:rPr>
          <w:fldChar w:fldCharType="separate"/>
        </w:r>
        <w:r w:rsidR="003E6BA8">
          <w:rPr>
            <w:noProof/>
            <w:webHidden/>
          </w:rPr>
          <w:t>13</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18" w:history="1">
        <w:r w:rsidR="003E6BA8" w:rsidRPr="00C81EFA">
          <w:rPr>
            <w:rStyle w:val="Hyperlink"/>
            <w:bCs/>
            <w:noProof/>
          </w:rPr>
          <w:t>4.3.1</w:t>
        </w:r>
        <w:r w:rsidR="003E6BA8" w:rsidRPr="00C81EFA">
          <w:rPr>
            <w:rStyle w:val="Hyperlink"/>
            <w:noProof/>
          </w:rPr>
          <w:t xml:space="preserve"> IETF PT-TLS Message Format</w:t>
        </w:r>
        <w:r w:rsidR="003E6BA8">
          <w:rPr>
            <w:noProof/>
            <w:webHidden/>
          </w:rPr>
          <w:tab/>
        </w:r>
        <w:r>
          <w:rPr>
            <w:noProof/>
            <w:webHidden/>
          </w:rPr>
          <w:fldChar w:fldCharType="begin"/>
        </w:r>
        <w:r w:rsidR="003E6BA8">
          <w:rPr>
            <w:noProof/>
            <w:webHidden/>
          </w:rPr>
          <w:instrText xml:space="preserve"> PAGEREF _Toc437166318 \h </w:instrText>
        </w:r>
        <w:r>
          <w:rPr>
            <w:noProof/>
            <w:webHidden/>
          </w:rPr>
        </w:r>
        <w:r>
          <w:rPr>
            <w:noProof/>
            <w:webHidden/>
          </w:rPr>
          <w:fldChar w:fldCharType="separate"/>
        </w:r>
        <w:r w:rsidR="003E6BA8">
          <w:rPr>
            <w:noProof/>
            <w:webHidden/>
          </w:rPr>
          <w:t>13</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19" w:history="1">
        <w:r w:rsidR="003E6BA8" w:rsidRPr="00C81EFA">
          <w:rPr>
            <w:rStyle w:val="Hyperlink"/>
            <w:bCs/>
            <w:noProof/>
          </w:rPr>
          <w:t>4.3.2</w:t>
        </w:r>
        <w:r w:rsidR="003E6BA8" w:rsidRPr="00C81EFA">
          <w:rPr>
            <w:rStyle w:val="Hyperlink"/>
            <w:noProof/>
          </w:rPr>
          <w:t xml:space="preserve"> IETF PT-TLS Message Types</w:t>
        </w:r>
        <w:r w:rsidR="003E6BA8">
          <w:rPr>
            <w:noProof/>
            <w:webHidden/>
          </w:rPr>
          <w:tab/>
        </w:r>
        <w:r>
          <w:rPr>
            <w:noProof/>
            <w:webHidden/>
          </w:rPr>
          <w:fldChar w:fldCharType="begin"/>
        </w:r>
        <w:r w:rsidR="003E6BA8">
          <w:rPr>
            <w:noProof/>
            <w:webHidden/>
          </w:rPr>
          <w:instrText xml:space="preserve"> PAGEREF _Toc437166319 \h </w:instrText>
        </w:r>
        <w:r>
          <w:rPr>
            <w:noProof/>
            <w:webHidden/>
          </w:rPr>
        </w:r>
        <w:r>
          <w:rPr>
            <w:noProof/>
            <w:webHidden/>
          </w:rPr>
          <w:fldChar w:fldCharType="separate"/>
        </w:r>
        <w:r w:rsidR="003E6BA8">
          <w:rPr>
            <w:noProof/>
            <w:webHidden/>
          </w:rPr>
          <w:t>14</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20" w:history="1">
        <w:r w:rsidR="003E6BA8" w:rsidRPr="00C81EFA">
          <w:rPr>
            <w:rStyle w:val="Hyperlink"/>
            <w:rFonts w:eastAsia="MS Mincho"/>
            <w:bCs/>
            <w:noProof/>
          </w:rPr>
          <w:t>4.4</w:t>
        </w:r>
        <w:r w:rsidR="003E6BA8" w:rsidRPr="00C81EFA">
          <w:rPr>
            <w:rStyle w:val="Hyperlink"/>
            <w:rFonts w:eastAsia="MS Mincho"/>
            <w:noProof/>
          </w:rPr>
          <w:t xml:space="preserve"> IETF PB-TNC – TNC Posture Broker Protocol</w:t>
        </w:r>
        <w:r w:rsidR="003E6BA8">
          <w:rPr>
            <w:noProof/>
            <w:webHidden/>
          </w:rPr>
          <w:tab/>
        </w:r>
        <w:r>
          <w:rPr>
            <w:noProof/>
            <w:webHidden/>
          </w:rPr>
          <w:fldChar w:fldCharType="begin"/>
        </w:r>
        <w:r w:rsidR="003E6BA8">
          <w:rPr>
            <w:noProof/>
            <w:webHidden/>
          </w:rPr>
          <w:instrText xml:space="preserve"> PAGEREF _Toc437166320 \h </w:instrText>
        </w:r>
        <w:r>
          <w:rPr>
            <w:noProof/>
            <w:webHidden/>
          </w:rPr>
        </w:r>
        <w:r>
          <w:rPr>
            <w:noProof/>
            <w:webHidden/>
          </w:rPr>
          <w:fldChar w:fldCharType="separate"/>
        </w:r>
        <w:r w:rsidR="003E6BA8">
          <w:rPr>
            <w:noProof/>
            <w:webHidden/>
          </w:rPr>
          <w:t>14</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21" w:history="1">
        <w:r w:rsidR="003E6BA8" w:rsidRPr="00C81EFA">
          <w:rPr>
            <w:rStyle w:val="Hyperlink"/>
            <w:rFonts w:eastAsia="MS Mincho"/>
            <w:bCs/>
            <w:noProof/>
          </w:rPr>
          <w:t>4.4.1</w:t>
        </w:r>
        <w:r w:rsidR="003E6BA8" w:rsidRPr="00C81EFA">
          <w:rPr>
            <w:rStyle w:val="Hyperlink"/>
            <w:rFonts w:eastAsia="MS Mincho"/>
            <w:noProof/>
          </w:rPr>
          <w:t xml:space="preserve"> IETF PB-TNC Message Encapsulation</w:t>
        </w:r>
        <w:r w:rsidR="003E6BA8">
          <w:rPr>
            <w:noProof/>
            <w:webHidden/>
          </w:rPr>
          <w:tab/>
        </w:r>
        <w:r>
          <w:rPr>
            <w:noProof/>
            <w:webHidden/>
          </w:rPr>
          <w:fldChar w:fldCharType="begin"/>
        </w:r>
        <w:r w:rsidR="003E6BA8">
          <w:rPr>
            <w:noProof/>
            <w:webHidden/>
          </w:rPr>
          <w:instrText xml:space="preserve"> PAGEREF _Toc437166321 \h </w:instrText>
        </w:r>
        <w:r>
          <w:rPr>
            <w:noProof/>
            <w:webHidden/>
          </w:rPr>
        </w:r>
        <w:r>
          <w:rPr>
            <w:noProof/>
            <w:webHidden/>
          </w:rPr>
          <w:fldChar w:fldCharType="separate"/>
        </w:r>
        <w:r w:rsidR="003E6BA8">
          <w:rPr>
            <w:noProof/>
            <w:webHidden/>
          </w:rPr>
          <w:t>14</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22" w:history="1">
        <w:r w:rsidR="003E6BA8" w:rsidRPr="00C81EFA">
          <w:rPr>
            <w:rStyle w:val="Hyperlink"/>
            <w:rFonts w:eastAsia="MS Mincho"/>
            <w:bCs/>
            <w:noProof/>
          </w:rPr>
          <w:t>4.4.2</w:t>
        </w:r>
        <w:r w:rsidR="003E6BA8" w:rsidRPr="00C81EFA">
          <w:rPr>
            <w:rStyle w:val="Hyperlink"/>
            <w:rFonts w:eastAsia="MS Mincho"/>
            <w:noProof/>
          </w:rPr>
          <w:t xml:space="preserve"> IETF PB-TNC Message Header Format</w:t>
        </w:r>
        <w:r w:rsidR="003E6BA8">
          <w:rPr>
            <w:noProof/>
            <w:webHidden/>
          </w:rPr>
          <w:tab/>
        </w:r>
        <w:r>
          <w:rPr>
            <w:noProof/>
            <w:webHidden/>
          </w:rPr>
          <w:fldChar w:fldCharType="begin"/>
        </w:r>
        <w:r w:rsidR="003E6BA8">
          <w:rPr>
            <w:noProof/>
            <w:webHidden/>
          </w:rPr>
          <w:instrText xml:space="preserve"> PAGEREF _Toc437166322 \h </w:instrText>
        </w:r>
        <w:r>
          <w:rPr>
            <w:noProof/>
            <w:webHidden/>
          </w:rPr>
        </w:r>
        <w:r>
          <w:rPr>
            <w:noProof/>
            <w:webHidden/>
          </w:rPr>
          <w:fldChar w:fldCharType="separate"/>
        </w:r>
        <w:r w:rsidR="003E6BA8">
          <w:rPr>
            <w:noProof/>
            <w:webHidden/>
          </w:rPr>
          <w:t>15</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23" w:history="1">
        <w:r w:rsidR="003E6BA8" w:rsidRPr="00C81EFA">
          <w:rPr>
            <w:rStyle w:val="Hyperlink"/>
            <w:rFonts w:eastAsia="MS Mincho"/>
            <w:bCs/>
            <w:noProof/>
          </w:rPr>
          <w:t>4.4.3</w:t>
        </w:r>
        <w:r w:rsidR="003E6BA8" w:rsidRPr="00C81EFA">
          <w:rPr>
            <w:rStyle w:val="Hyperlink"/>
            <w:rFonts w:eastAsia="MS Mincho"/>
            <w:noProof/>
          </w:rPr>
          <w:t xml:space="preserve"> IETF PB-TNC Message Body Format</w:t>
        </w:r>
        <w:r w:rsidR="003E6BA8">
          <w:rPr>
            <w:noProof/>
            <w:webHidden/>
          </w:rPr>
          <w:tab/>
        </w:r>
        <w:r>
          <w:rPr>
            <w:noProof/>
            <w:webHidden/>
          </w:rPr>
          <w:fldChar w:fldCharType="begin"/>
        </w:r>
        <w:r w:rsidR="003E6BA8">
          <w:rPr>
            <w:noProof/>
            <w:webHidden/>
          </w:rPr>
          <w:instrText xml:space="preserve"> PAGEREF _Toc437166323 \h </w:instrText>
        </w:r>
        <w:r>
          <w:rPr>
            <w:noProof/>
            <w:webHidden/>
          </w:rPr>
        </w:r>
        <w:r>
          <w:rPr>
            <w:noProof/>
            <w:webHidden/>
          </w:rPr>
          <w:fldChar w:fldCharType="separate"/>
        </w:r>
        <w:r w:rsidR="003E6BA8">
          <w:rPr>
            <w:noProof/>
            <w:webHidden/>
          </w:rPr>
          <w:t>15</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24" w:history="1">
        <w:r w:rsidR="003E6BA8" w:rsidRPr="00C81EFA">
          <w:rPr>
            <w:rStyle w:val="Hyperlink"/>
            <w:rFonts w:eastAsia="MS Mincho"/>
            <w:bCs/>
            <w:noProof/>
          </w:rPr>
          <w:t>4.4.4</w:t>
        </w:r>
        <w:r w:rsidR="003E6BA8" w:rsidRPr="00C81EFA">
          <w:rPr>
            <w:rStyle w:val="Hyperlink"/>
            <w:rFonts w:eastAsia="MS Mincho"/>
            <w:noProof/>
          </w:rPr>
          <w:t xml:space="preserve"> IETF PB-PA Message Type Format</w:t>
        </w:r>
        <w:r w:rsidR="003E6BA8">
          <w:rPr>
            <w:noProof/>
            <w:webHidden/>
          </w:rPr>
          <w:tab/>
        </w:r>
        <w:r>
          <w:rPr>
            <w:noProof/>
            <w:webHidden/>
          </w:rPr>
          <w:fldChar w:fldCharType="begin"/>
        </w:r>
        <w:r w:rsidR="003E6BA8">
          <w:rPr>
            <w:noProof/>
            <w:webHidden/>
          </w:rPr>
          <w:instrText xml:space="preserve"> PAGEREF _Toc437166324 \h </w:instrText>
        </w:r>
        <w:r>
          <w:rPr>
            <w:noProof/>
            <w:webHidden/>
          </w:rPr>
        </w:r>
        <w:r>
          <w:rPr>
            <w:noProof/>
            <w:webHidden/>
          </w:rPr>
          <w:fldChar w:fldCharType="separate"/>
        </w:r>
        <w:r w:rsidR="003E6BA8">
          <w:rPr>
            <w:noProof/>
            <w:webHidden/>
          </w:rPr>
          <w:t>16</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25" w:history="1">
        <w:r w:rsidR="003E6BA8" w:rsidRPr="00C81EFA">
          <w:rPr>
            <w:rStyle w:val="Hyperlink"/>
            <w:rFonts w:eastAsia="MS Mincho"/>
            <w:bCs/>
            <w:noProof/>
          </w:rPr>
          <w:t>4.5</w:t>
        </w:r>
        <w:r w:rsidR="003E6BA8" w:rsidRPr="00C81EFA">
          <w:rPr>
            <w:rStyle w:val="Hyperlink"/>
            <w:rFonts w:eastAsia="MS Mincho"/>
            <w:noProof/>
          </w:rPr>
          <w:t xml:space="preserve"> IETF PA-TNC – TNC Posture Attribute Protocol</w:t>
        </w:r>
        <w:r w:rsidR="003E6BA8">
          <w:rPr>
            <w:noProof/>
            <w:webHidden/>
          </w:rPr>
          <w:tab/>
        </w:r>
        <w:r>
          <w:rPr>
            <w:noProof/>
            <w:webHidden/>
          </w:rPr>
          <w:fldChar w:fldCharType="begin"/>
        </w:r>
        <w:r w:rsidR="003E6BA8">
          <w:rPr>
            <w:noProof/>
            <w:webHidden/>
          </w:rPr>
          <w:instrText xml:space="preserve"> PAGEREF _Toc437166325 \h </w:instrText>
        </w:r>
        <w:r>
          <w:rPr>
            <w:noProof/>
            <w:webHidden/>
          </w:rPr>
        </w:r>
        <w:r>
          <w:rPr>
            <w:noProof/>
            <w:webHidden/>
          </w:rPr>
          <w:fldChar w:fldCharType="separate"/>
        </w:r>
        <w:r w:rsidR="003E6BA8">
          <w:rPr>
            <w:noProof/>
            <w:webHidden/>
          </w:rPr>
          <w:t>18</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26" w:history="1">
        <w:r w:rsidR="003E6BA8" w:rsidRPr="00C81EFA">
          <w:rPr>
            <w:rStyle w:val="Hyperlink"/>
            <w:rFonts w:eastAsia="MS Mincho"/>
            <w:bCs/>
            <w:noProof/>
          </w:rPr>
          <w:t>4.5.1</w:t>
        </w:r>
        <w:r w:rsidR="003E6BA8" w:rsidRPr="00C81EFA">
          <w:rPr>
            <w:rStyle w:val="Hyperlink"/>
            <w:rFonts w:eastAsia="MS Mincho"/>
            <w:noProof/>
          </w:rPr>
          <w:t xml:space="preserve"> Overview of IETF PA-TNC Message within IETF PB-TNC Message</w:t>
        </w:r>
        <w:r w:rsidR="003E6BA8">
          <w:rPr>
            <w:noProof/>
            <w:webHidden/>
          </w:rPr>
          <w:tab/>
        </w:r>
        <w:r>
          <w:rPr>
            <w:noProof/>
            <w:webHidden/>
          </w:rPr>
          <w:fldChar w:fldCharType="begin"/>
        </w:r>
        <w:r w:rsidR="003E6BA8">
          <w:rPr>
            <w:noProof/>
            <w:webHidden/>
          </w:rPr>
          <w:instrText xml:space="preserve"> PAGEREF _Toc437166326 \h </w:instrText>
        </w:r>
        <w:r>
          <w:rPr>
            <w:noProof/>
            <w:webHidden/>
          </w:rPr>
        </w:r>
        <w:r>
          <w:rPr>
            <w:noProof/>
            <w:webHidden/>
          </w:rPr>
          <w:fldChar w:fldCharType="separate"/>
        </w:r>
        <w:r w:rsidR="003E6BA8">
          <w:rPr>
            <w:noProof/>
            <w:webHidden/>
          </w:rPr>
          <w:t>18</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27" w:history="1">
        <w:r w:rsidR="003E6BA8" w:rsidRPr="00C81EFA">
          <w:rPr>
            <w:rStyle w:val="Hyperlink"/>
            <w:rFonts w:eastAsia="MS Mincho"/>
            <w:bCs/>
            <w:noProof/>
          </w:rPr>
          <w:t>4.5.2</w:t>
        </w:r>
        <w:r w:rsidR="003E6BA8" w:rsidRPr="00C81EFA">
          <w:rPr>
            <w:rStyle w:val="Hyperlink"/>
            <w:rFonts w:eastAsia="MS Mincho"/>
            <w:noProof/>
          </w:rPr>
          <w:t xml:space="preserve"> IETF PA-TNC Message Header Format</w:t>
        </w:r>
        <w:r w:rsidR="003E6BA8">
          <w:rPr>
            <w:noProof/>
            <w:webHidden/>
          </w:rPr>
          <w:tab/>
        </w:r>
        <w:r>
          <w:rPr>
            <w:noProof/>
            <w:webHidden/>
          </w:rPr>
          <w:fldChar w:fldCharType="begin"/>
        </w:r>
        <w:r w:rsidR="003E6BA8">
          <w:rPr>
            <w:noProof/>
            <w:webHidden/>
          </w:rPr>
          <w:instrText xml:space="preserve"> PAGEREF _Toc437166327 \h </w:instrText>
        </w:r>
        <w:r>
          <w:rPr>
            <w:noProof/>
            <w:webHidden/>
          </w:rPr>
        </w:r>
        <w:r>
          <w:rPr>
            <w:noProof/>
            <w:webHidden/>
          </w:rPr>
          <w:fldChar w:fldCharType="separate"/>
        </w:r>
        <w:r w:rsidR="003E6BA8">
          <w:rPr>
            <w:noProof/>
            <w:webHidden/>
          </w:rPr>
          <w:t>18</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28" w:history="1">
        <w:r w:rsidR="003E6BA8" w:rsidRPr="00C81EFA">
          <w:rPr>
            <w:rStyle w:val="Hyperlink"/>
            <w:rFonts w:eastAsia="MS Mincho"/>
            <w:bCs/>
            <w:noProof/>
          </w:rPr>
          <w:t>4.5.3</w:t>
        </w:r>
        <w:r w:rsidR="003E6BA8" w:rsidRPr="00C81EFA">
          <w:rPr>
            <w:rStyle w:val="Hyperlink"/>
            <w:rFonts w:eastAsia="MS Mincho"/>
            <w:noProof/>
          </w:rPr>
          <w:t xml:space="preserve"> IETF PA-TNC Attribute Format</w:t>
        </w:r>
        <w:r w:rsidR="003E6BA8">
          <w:rPr>
            <w:noProof/>
            <w:webHidden/>
          </w:rPr>
          <w:tab/>
        </w:r>
        <w:r>
          <w:rPr>
            <w:noProof/>
            <w:webHidden/>
          </w:rPr>
          <w:fldChar w:fldCharType="begin"/>
        </w:r>
        <w:r w:rsidR="003E6BA8">
          <w:rPr>
            <w:noProof/>
            <w:webHidden/>
          </w:rPr>
          <w:instrText xml:space="preserve"> PAGEREF _Toc437166328 \h </w:instrText>
        </w:r>
        <w:r>
          <w:rPr>
            <w:noProof/>
            <w:webHidden/>
          </w:rPr>
        </w:r>
        <w:r>
          <w:rPr>
            <w:noProof/>
            <w:webHidden/>
          </w:rPr>
          <w:fldChar w:fldCharType="separate"/>
        </w:r>
        <w:r w:rsidR="003E6BA8">
          <w:rPr>
            <w:noProof/>
            <w:webHidden/>
          </w:rPr>
          <w:t>19</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29" w:history="1">
        <w:r w:rsidR="003E6BA8" w:rsidRPr="00C81EFA">
          <w:rPr>
            <w:rStyle w:val="Hyperlink"/>
            <w:rFonts w:eastAsia="MS Mincho"/>
            <w:bCs/>
            <w:noProof/>
          </w:rPr>
          <w:t>5.</w:t>
        </w:r>
        <w:r w:rsidR="003E6BA8" w:rsidRPr="00C81EFA">
          <w:rPr>
            <w:rStyle w:val="Hyperlink"/>
            <w:rFonts w:eastAsia="MS Mincho"/>
            <w:noProof/>
          </w:rPr>
          <w:t xml:space="preserve"> HCD Statement of Health for TNC Protocol</w:t>
        </w:r>
        <w:r w:rsidR="003E6BA8">
          <w:rPr>
            <w:noProof/>
            <w:webHidden/>
          </w:rPr>
          <w:tab/>
        </w:r>
        <w:r>
          <w:rPr>
            <w:noProof/>
            <w:webHidden/>
          </w:rPr>
          <w:fldChar w:fldCharType="begin"/>
        </w:r>
        <w:r w:rsidR="003E6BA8">
          <w:rPr>
            <w:noProof/>
            <w:webHidden/>
          </w:rPr>
          <w:instrText xml:space="preserve"> PAGEREF _Toc437166329 \h </w:instrText>
        </w:r>
        <w:r>
          <w:rPr>
            <w:noProof/>
            <w:webHidden/>
          </w:rPr>
        </w:r>
        <w:r>
          <w:rPr>
            <w:noProof/>
            <w:webHidden/>
          </w:rPr>
          <w:fldChar w:fldCharType="separate"/>
        </w:r>
        <w:r w:rsidR="003E6BA8">
          <w:rPr>
            <w:noProof/>
            <w:webHidden/>
          </w:rPr>
          <w:t>20</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30" w:history="1">
        <w:r w:rsidR="003E6BA8" w:rsidRPr="00C81EFA">
          <w:rPr>
            <w:rStyle w:val="Hyperlink"/>
            <w:rFonts w:eastAsia="MS Mincho"/>
            <w:bCs/>
            <w:noProof/>
          </w:rPr>
          <w:t>5.1</w:t>
        </w:r>
        <w:r w:rsidR="003E6BA8" w:rsidRPr="00C81EFA">
          <w:rPr>
            <w:rStyle w:val="Hyperlink"/>
            <w:rFonts w:eastAsia="MS Mincho"/>
            <w:noProof/>
          </w:rPr>
          <w:t xml:space="preserve"> Mandatory Attributes</w:t>
        </w:r>
        <w:r w:rsidR="003E6BA8">
          <w:rPr>
            <w:noProof/>
            <w:webHidden/>
          </w:rPr>
          <w:tab/>
        </w:r>
        <w:r>
          <w:rPr>
            <w:noProof/>
            <w:webHidden/>
          </w:rPr>
          <w:fldChar w:fldCharType="begin"/>
        </w:r>
        <w:r w:rsidR="003E6BA8">
          <w:rPr>
            <w:noProof/>
            <w:webHidden/>
          </w:rPr>
          <w:instrText xml:space="preserve"> PAGEREF _Toc437166330 \h </w:instrText>
        </w:r>
        <w:r>
          <w:rPr>
            <w:noProof/>
            <w:webHidden/>
          </w:rPr>
        </w:r>
        <w:r>
          <w:rPr>
            <w:noProof/>
            <w:webHidden/>
          </w:rPr>
          <w:fldChar w:fldCharType="separate"/>
        </w:r>
        <w:r w:rsidR="003E6BA8">
          <w:rPr>
            <w:noProof/>
            <w:webHidden/>
          </w:rPr>
          <w:t>21</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31" w:history="1">
        <w:r w:rsidR="003E6BA8" w:rsidRPr="00C81EFA">
          <w:rPr>
            <w:rStyle w:val="Hyperlink"/>
            <w:rFonts w:eastAsia="MS Mincho"/>
            <w:bCs/>
            <w:noProof/>
          </w:rPr>
          <w:t>5.1.1</w:t>
        </w:r>
        <w:r w:rsidR="003E6BA8" w:rsidRPr="00C81EFA">
          <w:rPr>
            <w:rStyle w:val="Hyperlink"/>
            <w:rFonts w:eastAsia="MS Mincho"/>
            <w:noProof/>
          </w:rPr>
          <w:t xml:space="preserve"> AttributesNaturalLanguage</w:t>
        </w:r>
        <w:r w:rsidR="003E6BA8">
          <w:rPr>
            <w:noProof/>
            <w:webHidden/>
          </w:rPr>
          <w:tab/>
        </w:r>
        <w:r>
          <w:rPr>
            <w:noProof/>
            <w:webHidden/>
          </w:rPr>
          <w:fldChar w:fldCharType="begin"/>
        </w:r>
        <w:r w:rsidR="003E6BA8">
          <w:rPr>
            <w:noProof/>
            <w:webHidden/>
          </w:rPr>
          <w:instrText xml:space="preserve"> PAGEREF _Toc437166331 \h </w:instrText>
        </w:r>
        <w:r>
          <w:rPr>
            <w:noProof/>
            <w:webHidden/>
          </w:rPr>
        </w:r>
        <w:r>
          <w:rPr>
            <w:noProof/>
            <w:webHidden/>
          </w:rPr>
          <w:fldChar w:fldCharType="separate"/>
        </w:r>
        <w:r w:rsidR="003E6BA8">
          <w:rPr>
            <w:noProof/>
            <w:webHidden/>
          </w:rPr>
          <w:t>21</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32" w:history="1">
        <w:r w:rsidR="003E6BA8" w:rsidRPr="00C81EFA">
          <w:rPr>
            <w:rStyle w:val="Hyperlink"/>
            <w:rFonts w:eastAsia="MS Mincho"/>
            <w:bCs/>
            <w:noProof/>
          </w:rPr>
          <w:t>5.1.2</w:t>
        </w:r>
        <w:r w:rsidR="003E6BA8" w:rsidRPr="00C81EFA">
          <w:rPr>
            <w:rStyle w:val="Hyperlink"/>
            <w:rFonts w:eastAsia="MS Mincho"/>
            <w:noProof/>
          </w:rPr>
          <w:t xml:space="preserve"> MachineTypeModel</w:t>
        </w:r>
        <w:r w:rsidR="003E6BA8">
          <w:rPr>
            <w:noProof/>
            <w:webHidden/>
          </w:rPr>
          <w:tab/>
        </w:r>
        <w:r>
          <w:rPr>
            <w:noProof/>
            <w:webHidden/>
          </w:rPr>
          <w:fldChar w:fldCharType="begin"/>
        </w:r>
        <w:r w:rsidR="003E6BA8">
          <w:rPr>
            <w:noProof/>
            <w:webHidden/>
          </w:rPr>
          <w:instrText xml:space="preserve"> PAGEREF _Toc437166332 \h </w:instrText>
        </w:r>
        <w:r>
          <w:rPr>
            <w:noProof/>
            <w:webHidden/>
          </w:rPr>
        </w:r>
        <w:r>
          <w:rPr>
            <w:noProof/>
            <w:webHidden/>
          </w:rPr>
          <w:fldChar w:fldCharType="separate"/>
        </w:r>
        <w:r w:rsidR="003E6BA8">
          <w:rPr>
            <w:noProof/>
            <w:webHidden/>
          </w:rPr>
          <w:t>21</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33" w:history="1">
        <w:r w:rsidR="003E6BA8" w:rsidRPr="00C81EFA">
          <w:rPr>
            <w:rStyle w:val="Hyperlink"/>
            <w:rFonts w:eastAsia="MS Mincho"/>
            <w:bCs/>
            <w:noProof/>
          </w:rPr>
          <w:t>5.1.3</w:t>
        </w:r>
        <w:r w:rsidR="003E6BA8" w:rsidRPr="00C81EFA">
          <w:rPr>
            <w:rStyle w:val="Hyperlink"/>
            <w:rFonts w:eastAsia="MS Mincho"/>
            <w:noProof/>
          </w:rPr>
          <w:t xml:space="preserve"> VendorName</w:t>
        </w:r>
        <w:r w:rsidR="003E6BA8">
          <w:rPr>
            <w:noProof/>
            <w:webHidden/>
          </w:rPr>
          <w:tab/>
        </w:r>
        <w:r>
          <w:rPr>
            <w:noProof/>
            <w:webHidden/>
          </w:rPr>
          <w:fldChar w:fldCharType="begin"/>
        </w:r>
        <w:r w:rsidR="003E6BA8">
          <w:rPr>
            <w:noProof/>
            <w:webHidden/>
          </w:rPr>
          <w:instrText xml:space="preserve"> PAGEREF _Toc437166333 \h </w:instrText>
        </w:r>
        <w:r>
          <w:rPr>
            <w:noProof/>
            <w:webHidden/>
          </w:rPr>
        </w:r>
        <w:r>
          <w:rPr>
            <w:noProof/>
            <w:webHidden/>
          </w:rPr>
          <w:fldChar w:fldCharType="separate"/>
        </w:r>
        <w:r w:rsidR="003E6BA8">
          <w:rPr>
            <w:noProof/>
            <w:webHidden/>
          </w:rPr>
          <w:t>22</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34" w:history="1">
        <w:r w:rsidR="003E6BA8" w:rsidRPr="00C81EFA">
          <w:rPr>
            <w:rStyle w:val="Hyperlink"/>
            <w:rFonts w:eastAsia="MS Mincho"/>
            <w:bCs/>
            <w:noProof/>
          </w:rPr>
          <w:t>5.1.4</w:t>
        </w:r>
        <w:r w:rsidR="003E6BA8" w:rsidRPr="00C81EFA">
          <w:rPr>
            <w:rStyle w:val="Hyperlink"/>
            <w:rFonts w:eastAsia="MS Mincho"/>
            <w:noProof/>
          </w:rPr>
          <w:t xml:space="preserve"> VendorSMICode</w:t>
        </w:r>
        <w:r w:rsidR="003E6BA8">
          <w:rPr>
            <w:noProof/>
            <w:webHidden/>
          </w:rPr>
          <w:tab/>
        </w:r>
        <w:r>
          <w:rPr>
            <w:noProof/>
            <w:webHidden/>
          </w:rPr>
          <w:fldChar w:fldCharType="begin"/>
        </w:r>
        <w:r w:rsidR="003E6BA8">
          <w:rPr>
            <w:noProof/>
            <w:webHidden/>
          </w:rPr>
          <w:instrText xml:space="preserve"> PAGEREF _Toc437166334 \h </w:instrText>
        </w:r>
        <w:r>
          <w:rPr>
            <w:noProof/>
            <w:webHidden/>
          </w:rPr>
        </w:r>
        <w:r>
          <w:rPr>
            <w:noProof/>
            <w:webHidden/>
          </w:rPr>
          <w:fldChar w:fldCharType="separate"/>
        </w:r>
        <w:r w:rsidR="003E6BA8">
          <w:rPr>
            <w:noProof/>
            <w:webHidden/>
          </w:rPr>
          <w:t>22</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35" w:history="1">
        <w:r w:rsidR="003E6BA8" w:rsidRPr="00C81EFA">
          <w:rPr>
            <w:rStyle w:val="Hyperlink"/>
            <w:bCs/>
            <w:noProof/>
          </w:rPr>
          <w:t>5.1.5</w:t>
        </w:r>
        <w:r w:rsidR="003E6BA8" w:rsidRPr="00C81EFA">
          <w:rPr>
            <w:rStyle w:val="Hyperlink"/>
            <w:noProof/>
          </w:rPr>
          <w:t xml:space="preserve"> DefaultPasswordEnabled</w:t>
        </w:r>
        <w:r w:rsidR="003E6BA8">
          <w:rPr>
            <w:noProof/>
            <w:webHidden/>
          </w:rPr>
          <w:tab/>
        </w:r>
        <w:r>
          <w:rPr>
            <w:noProof/>
            <w:webHidden/>
          </w:rPr>
          <w:fldChar w:fldCharType="begin"/>
        </w:r>
        <w:r w:rsidR="003E6BA8">
          <w:rPr>
            <w:noProof/>
            <w:webHidden/>
          </w:rPr>
          <w:instrText xml:space="preserve"> PAGEREF _Toc437166335 \h </w:instrText>
        </w:r>
        <w:r>
          <w:rPr>
            <w:noProof/>
            <w:webHidden/>
          </w:rPr>
        </w:r>
        <w:r>
          <w:rPr>
            <w:noProof/>
            <w:webHidden/>
          </w:rPr>
          <w:fldChar w:fldCharType="separate"/>
        </w:r>
        <w:r w:rsidR="003E6BA8">
          <w:rPr>
            <w:noProof/>
            <w:webHidden/>
          </w:rPr>
          <w:t>22</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36" w:history="1">
        <w:r w:rsidR="003E6BA8" w:rsidRPr="00C81EFA">
          <w:rPr>
            <w:rStyle w:val="Hyperlink"/>
            <w:bCs/>
            <w:noProof/>
          </w:rPr>
          <w:t>5.1.6</w:t>
        </w:r>
        <w:r w:rsidR="003E6BA8" w:rsidRPr="00C81EFA">
          <w:rPr>
            <w:rStyle w:val="Hyperlink"/>
            <w:noProof/>
          </w:rPr>
          <w:t xml:space="preserve"> FirewallSetting</w:t>
        </w:r>
        <w:r w:rsidR="003E6BA8">
          <w:rPr>
            <w:noProof/>
            <w:webHidden/>
          </w:rPr>
          <w:tab/>
        </w:r>
        <w:r>
          <w:rPr>
            <w:noProof/>
            <w:webHidden/>
          </w:rPr>
          <w:fldChar w:fldCharType="begin"/>
        </w:r>
        <w:r w:rsidR="003E6BA8">
          <w:rPr>
            <w:noProof/>
            <w:webHidden/>
          </w:rPr>
          <w:instrText xml:space="preserve"> PAGEREF _Toc437166336 \h </w:instrText>
        </w:r>
        <w:r>
          <w:rPr>
            <w:noProof/>
            <w:webHidden/>
          </w:rPr>
        </w:r>
        <w:r>
          <w:rPr>
            <w:noProof/>
            <w:webHidden/>
          </w:rPr>
          <w:fldChar w:fldCharType="separate"/>
        </w:r>
        <w:r w:rsidR="003E6BA8">
          <w:rPr>
            <w:noProof/>
            <w:webHidden/>
          </w:rPr>
          <w:t>23</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37" w:history="1">
        <w:r w:rsidR="003E6BA8" w:rsidRPr="00C81EFA">
          <w:rPr>
            <w:rStyle w:val="Hyperlink"/>
            <w:bCs/>
            <w:noProof/>
          </w:rPr>
          <w:t>5.1.7</w:t>
        </w:r>
        <w:r w:rsidR="003E6BA8" w:rsidRPr="00C81EFA">
          <w:rPr>
            <w:rStyle w:val="Hyperlink"/>
            <w:noProof/>
          </w:rPr>
          <w:t xml:space="preserve"> ForwardingEnabled</w:t>
        </w:r>
        <w:r w:rsidR="003E6BA8">
          <w:rPr>
            <w:noProof/>
            <w:webHidden/>
          </w:rPr>
          <w:tab/>
        </w:r>
        <w:r>
          <w:rPr>
            <w:noProof/>
            <w:webHidden/>
          </w:rPr>
          <w:fldChar w:fldCharType="begin"/>
        </w:r>
        <w:r w:rsidR="003E6BA8">
          <w:rPr>
            <w:noProof/>
            <w:webHidden/>
          </w:rPr>
          <w:instrText xml:space="preserve"> PAGEREF _Toc437166337 \h </w:instrText>
        </w:r>
        <w:r>
          <w:rPr>
            <w:noProof/>
            <w:webHidden/>
          </w:rPr>
        </w:r>
        <w:r>
          <w:rPr>
            <w:noProof/>
            <w:webHidden/>
          </w:rPr>
          <w:fldChar w:fldCharType="separate"/>
        </w:r>
        <w:r w:rsidR="003E6BA8">
          <w:rPr>
            <w:noProof/>
            <w:webHidden/>
          </w:rPr>
          <w:t>24</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38" w:history="1">
        <w:r w:rsidR="003E6BA8" w:rsidRPr="00C81EFA">
          <w:rPr>
            <w:rStyle w:val="Hyperlink"/>
            <w:bCs/>
            <w:noProof/>
          </w:rPr>
          <w:t>5.1.8</w:t>
        </w:r>
        <w:r w:rsidR="003E6BA8" w:rsidRPr="00C81EFA">
          <w:rPr>
            <w:rStyle w:val="Hyperlink"/>
            <w:noProof/>
          </w:rPr>
          <w:t xml:space="preserve"> FirmwareName</w:t>
        </w:r>
        <w:r w:rsidR="003E6BA8">
          <w:rPr>
            <w:noProof/>
            <w:webHidden/>
          </w:rPr>
          <w:tab/>
        </w:r>
        <w:r>
          <w:rPr>
            <w:noProof/>
            <w:webHidden/>
          </w:rPr>
          <w:fldChar w:fldCharType="begin"/>
        </w:r>
        <w:r w:rsidR="003E6BA8">
          <w:rPr>
            <w:noProof/>
            <w:webHidden/>
          </w:rPr>
          <w:instrText xml:space="preserve"> PAGEREF _Toc437166338 \h </w:instrText>
        </w:r>
        <w:r>
          <w:rPr>
            <w:noProof/>
            <w:webHidden/>
          </w:rPr>
        </w:r>
        <w:r>
          <w:rPr>
            <w:noProof/>
            <w:webHidden/>
          </w:rPr>
          <w:fldChar w:fldCharType="separate"/>
        </w:r>
        <w:r w:rsidR="003E6BA8">
          <w:rPr>
            <w:noProof/>
            <w:webHidden/>
          </w:rPr>
          <w:t>24</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39" w:history="1">
        <w:r w:rsidR="003E6BA8" w:rsidRPr="00C81EFA">
          <w:rPr>
            <w:rStyle w:val="Hyperlink"/>
            <w:bCs/>
            <w:noProof/>
          </w:rPr>
          <w:t>5.1.9</w:t>
        </w:r>
        <w:r w:rsidR="003E6BA8" w:rsidRPr="00C81EFA">
          <w:rPr>
            <w:rStyle w:val="Hyperlink"/>
            <w:noProof/>
          </w:rPr>
          <w:t xml:space="preserve"> FirmwarePatches</w:t>
        </w:r>
        <w:r w:rsidR="003E6BA8">
          <w:rPr>
            <w:noProof/>
            <w:webHidden/>
          </w:rPr>
          <w:tab/>
        </w:r>
        <w:r>
          <w:rPr>
            <w:noProof/>
            <w:webHidden/>
          </w:rPr>
          <w:fldChar w:fldCharType="begin"/>
        </w:r>
        <w:r w:rsidR="003E6BA8">
          <w:rPr>
            <w:noProof/>
            <w:webHidden/>
          </w:rPr>
          <w:instrText xml:space="preserve"> PAGEREF _Toc437166339 \h </w:instrText>
        </w:r>
        <w:r>
          <w:rPr>
            <w:noProof/>
            <w:webHidden/>
          </w:rPr>
        </w:r>
        <w:r>
          <w:rPr>
            <w:noProof/>
            <w:webHidden/>
          </w:rPr>
          <w:fldChar w:fldCharType="separate"/>
        </w:r>
        <w:r w:rsidR="003E6BA8">
          <w:rPr>
            <w:noProof/>
            <w:webHidden/>
          </w:rPr>
          <w:t>25</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40" w:history="1">
        <w:r w:rsidR="003E6BA8" w:rsidRPr="00C81EFA">
          <w:rPr>
            <w:rStyle w:val="Hyperlink"/>
            <w:bCs/>
            <w:noProof/>
          </w:rPr>
          <w:t>5.1.10</w:t>
        </w:r>
        <w:r w:rsidR="003E6BA8" w:rsidRPr="00C81EFA">
          <w:rPr>
            <w:rStyle w:val="Hyperlink"/>
            <w:noProof/>
          </w:rPr>
          <w:t xml:space="preserve"> FirmwareStringVersion</w:t>
        </w:r>
        <w:r w:rsidR="003E6BA8">
          <w:rPr>
            <w:noProof/>
            <w:webHidden/>
          </w:rPr>
          <w:tab/>
        </w:r>
        <w:r>
          <w:rPr>
            <w:noProof/>
            <w:webHidden/>
          </w:rPr>
          <w:fldChar w:fldCharType="begin"/>
        </w:r>
        <w:r w:rsidR="003E6BA8">
          <w:rPr>
            <w:noProof/>
            <w:webHidden/>
          </w:rPr>
          <w:instrText xml:space="preserve"> PAGEREF _Toc437166340 \h </w:instrText>
        </w:r>
        <w:r>
          <w:rPr>
            <w:noProof/>
            <w:webHidden/>
          </w:rPr>
        </w:r>
        <w:r>
          <w:rPr>
            <w:noProof/>
            <w:webHidden/>
          </w:rPr>
          <w:fldChar w:fldCharType="separate"/>
        </w:r>
        <w:r w:rsidR="003E6BA8">
          <w:rPr>
            <w:noProof/>
            <w:webHidden/>
          </w:rPr>
          <w:t>25</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41" w:history="1">
        <w:r w:rsidR="003E6BA8" w:rsidRPr="00C81EFA">
          <w:rPr>
            <w:rStyle w:val="Hyperlink"/>
            <w:bCs/>
            <w:noProof/>
          </w:rPr>
          <w:t>5.1.11</w:t>
        </w:r>
        <w:r w:rsidR="003E6BA8" w:rsidRPr="00C81EFA">
          <w:rPr>
            <w:rStyle w:val="Hyperlink"/>
            <w:noProof/>
          </w:rPr>
          <w:t xml:space="preserve"> FirmwareVersion</w:t>
        </w:r>
        <w:r w:rsidR="003E6BA8">
          <w:rPr>
            <w:noProof/>
            <w:webHidden/>
          </w:rPr>
          <w:tab/>
        </w:r>
        <w:r>
          <w:rPr>
            <w:noProof/>
            <w:webHidden/>
          </w:rPr>
          <w:fldChar w:fldCharType="begin"/>
        </w:r>
        <w:r w:rsidR="003E6BA8">
          <w:rPr>
            <w:noProof/>
            <w:webHidden/>
          </w:rPr>
          <w:instrText xml:space="preserve"> PAGEREF _Toc437166341 \h </w:instrText>
        </w:r>
        <w:r>
          <w:rPr>
            <w:noProof/>
            <w:webHidden/>
          </w:rPr>
        </w:r>
        <w:r>
          <w:rPr>
            <w:noProof/>
            <w:webHidden/>
          </w:rPr>
          <w:fldChar w:fldCharType="separate"/>
        </w:r>
        <w:r w:rsidR="003E6BA8">
          <w:rPr>
            <w:noProof/>
            <w:webHidden/>
          </w:rPr>
          <w:t>25</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42" w:history="1">
        <w:r w:rsidR="003E6BA8" w:rsidRPr="00C81EFA">
          <w:rPr>
            <w:rStyle w:val="Hyperlink"/>
            <w:bCs/>
            <w:noProof/>
          </w:rPr>
          <w:t>5.1.12</w:t>
        </w:r>
        <w:r w:rsidR="003E6BA8" w:rsidRPr="00C81EFA">
          <w:rPr>
            <w:rStyle w:val="Hyperlink"/>
            <w:noProof/>
          </w:rPr>
          <w:t xml:space="preserve"> UserApplicationEnabled</w:t>
        </w:r>
        <w:r w:rsidR="003E6BA8">
          <w:rPr>
            <w:noProof/>
            <w:webHidden/>
          </w:rPr>
          <w:tab/>
        </w:r>
        <w:r>
          <w:rPr>
            <w:noProof/>
            <w:webHidden/>
          </w:rPr>
          <w:fldChar w:fldCharType="begin"/>
        </w:r>
        <w:r w:rsidR="003E6BA8">
          <w:rPr>
            <w:noProof/>
            <w:webHidden/>
          </w:rPr>
          <w:instrText xml:space="preserve"> PAGEREF _Toc437166342 \h </w:instrText>
        </w:r>
        <w:r>
          <w:rPr>
            <w:noProof/>
            <w:webHidden/>
          </w:rPr>
        </w:r>
        <w:r>
          <w:rPr>
            <w:noProof/>
            <w:webHidden/>
          </w:rPr>
          <w:fldChar w:fldCharType="separate"/>
        </w:r>
        <w:r w:rsidR="003E6BA8">
          <w:rPr>
            <w:noProof/>
            <w:webHidden/>
          </w:rPr>
          <w:t>26</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43" w:history="1">
        <w:r w:rsidR="003E6BA8" w:rsidRPr="00C81EFA">
          <w:rPr>
            <w:rStyle w:val="Hyperlink"/>
            <w:bCs/>
            <w:noProof/>
          </w:rPr>
          <w:t>5.1.13</w:t>
        </w:r>
        <w:r w:rsidR="003E6BA8" w:rsidRPr="00C81EFA">
          <w:rPr>
            <w:rStyle w:val="Hyperlink"/>
            <w:noProof/>
          </w:rPr>
          <w:t xml:space="preserve"> UserApplicationPersistenceEnabled</w:t>
        </w:r>
        <w:r w:rsidR="003E6BA8">
          <w:rPr>
            <w:noProof/>
            <w:webHidden/>
          </w:rPr>
          <w:tab/>
        </w:r>
        <w:r>
          <w:rPr>
            <w:noProof/>
            <w:webHidden/>
          </w:rPr>
          <w:fldChar w:fldCharType="begin"/>
        </w:r>
        <w:r w:rsidR="003E6BA8">
          <w:rPr>
            <w:noProof/>
            <w:webHidden/>
          </w:rPr>
          <w:instrText xml:space="preserve"> PAGEREF _Toc437166343 \h </w:instrText>
        </w:r>
        <w:r>
          <w:rPr>
            <w:noProof/>
            <w:webHidden/>
          </w:rPr>
        </w:r>
        <w:r>
          <w:rPr>
            <w:noProof/>
            <w:webHidden/>
          </w:rPr>
          <w:fldChar w:fldCharType="separate"/>
        </w:r>
        <w:r w:rsidR="003E6BA8">
          <w:rPr>
            <w:noProof/>
            <w:webHidden/>
          </w:rPr>
          <w:t>26</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44" w:history="1">
        <w:r w:rsidR="003E6BA8" w:rsidRPr="00C81EFA">
          <w:rPr>
            <w:rStyle w:val="Hyperlink"/>
            <w:bCs/>
            <w:noProof/>
          </w:rPr>
          <w:t>5.1.14</w:t>
        </w:r>
        <w:r w:rsidR="003E6BA8" w:rsidRPr="00C81EFA">
          <w:rPr>
            <w:rStyle w:val="Hyperlink"/>
            <w:noProof/>
          </w:rPr>
          <w:t xml:space="preserve"> PSTNFaxEnabled</w:t>
        </w:r>
        <w:r w:rsidR="003E6BA8">
          <w:rPr>
            <w:noProof/>
            <w:webHidden/>
          </w:rPr>
          <w:tab/>
        </w:r>
        <w:r>
          <w:rPr>
            <w:noProof/>
            <w:webHidden/>
          </w:rPr>
          <w:fldChar w:fldCharType="begin"/>
        </w:r>
        <w:r w:rsidR="003E6BA8">
          <w:rPr>
            <w:noProof/>
            <w:webHidden/>
          </w:rPr>
          <w:instrText xml:space="preserve"> PAGEREF _Toc437166344 \h </w:instrText>
        </w:r>
        <w:r>
          <w:rPr>
            <w:noProof/>
            <w:webHidden/>
          </w:rPr>
        </w:r>
        <w:r>
          <w:rPr>
            <w:noProof/>
            <w:webHidden/>
          </w:rPr>
          <w:fldChar w:fldCharType="separate"/>
        </w:r>
        <w:r w:rsidR="003E6BA8">
          <w:rPr>
            <w:noProof/>
            <w:webHidden/>
          </w:rPr>
          <w:t>26</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45" w:history="1">
        <w:r w:rsidR="003E6BA8" w:rsidRPr="00C81EFA">
          <w:rPr>
            <w:rStyle w:val="Hyperlink"/>
            <w:bCs/>
            <w:noProof/>
          </w:rPr>
          <w:t>5.1.15</w:t>
        </w:r>
        <w:r w:rsidR="003E6BA8" w:rsidRPr="00C81EFA">
          <w:rPr>
            <w:rStyle w:val="Hyperlink"/>
            <w:noProof/>
          </w:rPr>
          <w:t xml:space="preserve"> TimeSource</w:t>
        </w:r>
        <w:r w:rsidR="003E6BA8">
          <w:rPr>
            <w:noProof/>
            <w:webHidden/>
          </w:rPr>
          <w:tab/>
        </w:r>
        <w:r>
          <w:rPr>
            <w:noProof/>
            <w:webHidden/>
          </w:rPr>
          <w:fldChar w:fldCharType="begin"/>
        </w:r>
        <w:r w:rsidR="003E6BA8">
          <w:rPr>
            <w:noProof/>
            <w:webHidden/>
          </w:rPr>
          <w:instrText xml:space="preserve"> PAGEREF _Toc437166345 \h </w:instrText>
        </w:r>
        <w:r>
          <w:rPr>
            <w:noProof/>
            <w:webHidden/>
          </w:rPr>
        </w:r>
        <w:r>
          <w:rPr>
            <w:noProof/>
            <w:webHidden/>
          </w:rPr>
          <w:fldChar w:fldCharType="separate"/>
        </w:r>
        <w:r w:rsidR="003E6BA8">
          <w:rPr>
            <w:noProof/>
            <w:webHidden/>
          </w:rPr>
          <w:t>27</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46" w:history="1">
        <w:r w:rsidR="003E6BA8" w:rsidRPr="00C81EFA">
          <w:rPr>
            <w:rStyle w:val="Hyperlink"/>
            <w:bCs/>
            <w:noProof/>
          </w:rPr>
          <w:t>5.2</w:t>
        </w:r>
        <w:r w:rsidR="003E6BA8" w:rsidRPr="00C81EFA">
          <w:rPr>
            <w:rStyle w:val="Hyperlink"/>
            <w:noProof/>
          </w:rPr>
          <w:t xml:space="preserve"> Conditionally Mandatory Attributes</w:t>
        </w:r>
        <w:r w:rsidR="003E6BA8">
          <w:rPr>
            <w:noProof/>
            <w:webHidden/>
          </w:rPr>
          <w:tab/>
        </w:r>
        <w:r>
          <w:rPr>
            <w:noProof/>
            <w:webHidden/>
          </w:rPr>
          <w:fldChar w:fldCharType="begin"/>
        </w:r>
        <w:r w:rsidR="003E6BA8">
          <w:rPr>
            <w:noProof/>
            <w:webHidden/>
          </w:rPr>
          <w:instrText xml:space="preserve"> PAGEREF _Toc437166346 \h </w:instrText>
        </w:r>
        <w:r>
          <w:rPr>
            <w:noProof/>
            <w:webHidden/>
          </w:rPr>
        </w:r>
        <w:r>
          <w:rPr>
            <w:noProof/>
            <w:webHidden/>
          </w:rPr>
          <w:fldChar w:fldCharType="separate"/>
        </w:r>
        <w:r w:rsidR="003E6BA8">
          <w:rPr>
            <w:noProof/>
            <w:webHidden/>
          </w:rPr>
          <w:t>27</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47" w:history="1">
        <w:r w:rsidR="003E6BA8" w:rsidRPr="00C81EFA">
          <w:rPr>
            <w:rStyle w:val="Hyperlink"/>
            <w:rFonts w:eastAsia="MS Mincho"/>
            <w:bCs/>
            <w:noProof/>
          </w:rPr>
          <w:t>5.2.1</w:t>
        </w:r>
        <w:r w:rsidR="003E6BA8" w:rsidRPr="00C81EFA">
          <w:rPr>
            <w:rStyle w:val="Hyperlink"/>
            <w:rFonts w:eastAsia="MS Mincho"/>
            <w:noProof/>
          </w:rPr>
          <w:t xml:space="preserve"> UserApplicationName</w:t>
        </w:r>
        <w:r w:rsidR="003E6BA8">
          <w:rPr>
            <w:noProof/>
            <w:webHidden/>
          </w:rPr>
          <w:tab/>
        </w:r>
        <w:r>
          <w:rPr>
            <w:noProof/>
            <w:webHidden/>
          </w:rPr>
          <w:fldChar w:fldCharType="begin"/>
        </w:r>
        <w:r w:rsidR="003E6BA8">
          <w:rPr>
            <w:noProof/>
            <w:webHidden/>
          </w:rPr>
          <w:instrText xml:space="preserve"> PAGEREF _Toc437166347 \h </w:instrText>
        </w:r>
        <w:r>
          <w:rPr>
            <w:noProof/>
            <w:webHidden/>
          </w:rPr>
        </w:r>
        <w:r>
          <w:rPr>
            <w:noProof/>
            <w:webHidden/>
          </w:rPr>
          <w:fldChar w:fldCharType="separate"/>
        </w:r>
        <w:r w:rsidR="003E6BA8">
          <w:rPr>
            <w:noProof/>
            <w:webHidden/>
          </w:rPr>
          <w:t>28</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48" w:history="1">
        <w:r w:rsidR="003E6BA8" w:rsidRPr="00C81EFA">
          <w:rPr>
            <w:rStyle w:val="Hyperlink"/>
            <w:rFonts w:eastAsia="MS Mincho"/>
            <w:bCs/>
            <w:noProof/>
          </w:rPr>
          <w:t>5.2.2</w:t>
        </w:r>
        <w:r w:rsidR="003E6BA8" w:rsidRPr="00C81EFA">
          <w:rPr>
            <w:rStyle w:val="Hyperlink"/>
            <w:rFonts w:eastAsia="MS Mincho"/>
            <w:noProof/>
          </w:rPr>
          <w:t xml:space="preserve"> UserApplicationPatches</w:t>
        </w:r>
        <w:r w:rsidR="003E6BA8">
          <w:rPr>
            <w:noProof/>
            <w:webHidden/>
          </w:rPr>
          <w:tab/>
        </w:r>
        <w:r>
          <w:rPr>
            <w:noProof/>
            <w:webHidden/>
          </w:rPr>
          <w:fldChar w:fldCharType="begin"/>
        </w:r>
        <w:r w:rsidR="003E6BA8">
          <w:rPr>
            <w:noProof/>
            <w:webHidden/>
          </w:rPr>
          <w:instrText xml:space="preserve"> PAGEREF _Toc437166348 \h </w:instrText>
        </w:r>
        <w:r>
          <w:rPr>
            <w:noProof/>
            <w:webHidden/>
          </w:rPr>
        </w:r>
        <w:r>
          <w:rPr>
            <w:noProof/>
            <w:webHidden/>
          </w:rPr>
          <w:fldChar w:fldCharType="separate"/>
        </w:r>
        <w:r w:rsidR="003E6BA8">
          <w:rPr>
            <w:noProof/>
            <w:webHidden/>
          </w:rPr>
          <w:t>28</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49" w:history="1">
        <w:r w:rsidR="003E6BA8" w:rsidRPr="00C81EFA">
          <w:rPr>
            <w:rStyle w:val="Hyperlink"/>
            <w:rFonts w:eastAsia="MS Mincho"/>
            <w:bCs/>
            <w:noProof/>
          </w:rPr>
          <w:t>5.2.3</w:t>
        </w:r>
        <w:r w:rsidR="003E6BA8" w:rsidRPr="00C81EFA">
          <w:rPr>
            <w:rStyle w:val="Hyperlink"/>
            <w:rFonts w:eastAsia="MS Mincho"/>
            <w:noProof/>
          </w:rPr>
          <w:t xml:space="preserve"> UserApplicationStringVersion</w:t>
        </w:r>
        <w:r w:rsidR="003E6BA8">
          <w:rPr>
            <w:noProof/>
            <w:webHidden/>
          </w:rPr>
          <w:tab/>
        </w:r>
        <w:r>
          <w:rPr>
            <w:noProof/>
            <w:webHidden/>
          </w:rPr>
          <w:fldChar w:fldCharType="begin"/>
        </w:r>
        <w:r w:rsidR="003E6BA8">
          <w:rPr>
            <w:noProof/>
            <w:webHidden/>
          </w:rPr>
          <w:instrText xml:space="preserve"> PAGEREF _Toc437166349 \h </w:instrText>
        </w:r>
        <w:r>
          <w:rPr>
            <w:noProof/>
            <w:webHidden/>
          </w:rPr>
        </w:r>
        <w:r>
          <w:rPr>
            <w:noProof/>
            <w:webHidden/>
          </w:rPr>
          <w:fldChar w:fldCharType="separate"/>
        </w:r>
        <w:r w:rsidR="003E6BA8">
          <w:rPr>
            <w:noProof/>
            <w:webHidden/>
          </w:rPr>
          <w:t>28</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50" w:history="1">
        <w:r w:rsidR="003E6BA8" w:rsidRPr="00C81EFA">
          <w:rPr>
            <w:rStyle w:val="Hyperlink"/>
            <w:rFonts w:eastAsia="MS Mincho"/>
            <w:bCs/>
            <w:noProof/>
          </w:rPr>
          <w:t>5.2.4</w:t>
        </w:r>
        <w:r w:rsidR="003E6BA8" w:rsidRPr="00C81EFA">
          <w:rPr>
            <w:rStyle w:val="Hyperlink"/>
            <w:rFonts w:eastAsia="MS Mincho"/>
            <w:noProof/>
          </w:rPr>
          <w:t xml:space="preserve"> UserApplicationVersion</w:t>
        </w:r>
        <w:r w:rsidR="003E6BA8">
          <w:rPr>
            <w:noProof/>
            <w:webHidden/>
          </w:rPr>
          <w:tab/>
        </w:r>
        <w:r>
          <w:rPr>
            <w:noProof/>
            <w:webHidden/>
          </w:rPr>
          <w:fldChar w:fldCharType="begin"/>
        </w:r>
        <w:r w:rsidR="003E6BA8">
          <w:rPr>
            <w:noProof/>
            <w:webHidden/>
          </w:rPr>
          <w:instrText xml:space="preserve"> PAGEREF _Toc437166350 \h </w:instrText>
        </w:r>
        <w:r>
          <w:rPr>
            <w:noProof/>
            <w:webHidden/>
          </w:rPr>
        </w:r>
        <w:r>
          <w:rPr>
            <w:noProof/>
            <w:webHidden/>
          </w:rPr>
          <w:fldChar w:fldCharType="separate"/>
        </w:r>
        <w:r w:rsidR="003E6BA8">
          <w:rPr>
            <w:noProof/>
            <w:webHidden/>
          </w:rPr>
          <w:t>29</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51" w:history="1">
        <w:r w:rsidR="003E6BA8" w:rsidRPr="00C81EFA">
          <w:rPr>
            <w:rStyle w:val="Hyperlink"/>
            <w:rFonts w:eastAsia="MS Mincho"/>
            <w:bCs/>
            <w:noProof/>
          </w:rPr>
          <w:t>5.2.5</w:t>
        </w:r>
        <w:r w:rsidR="003E6BA8" w:rsidRPr="00C81EFA">
          <w:rPr>
            <w:rStyle w:val="Hyperlink"/>
            <w:rFonts w:eastAsia="MS Mincho"/>
            <w:noProof/>
          </w:rPr>
          <w:t xml:space="preserve"> ResidentApplicationName</w:t>
        </w:r>
        <w:r w:rsidR="003E6BA8">
          <w:rPr>
            <w:noProof/>
            <w:webHidden/>
          </w:rPr>
          <w:tab/>
        </w:r>
        <w:r>
          <w:rPr>
            <w:noProof/>
            <w:webHidden/>
          </w:rPr>
          <w:fldChar w:fldCharType="begin"/>
        </w:r>
        <w:r w:rsidR="003E6BA8">
          <w:rPr>
            <w:noProof/>
            <w:webHidden/>
          </w:rPr>
          <w:instrText xml:space="preserve"> PAGEREF _Toc437166351 \h </w:instrText>
        </w:r>
        <w:r>
          <w:rPr>
            <w:noProof/>
            <w:webHidden/>
          </w:rPr>
        </w:r>
        <w:r>
          <w:rPr>
            <w:noProof/>
            <w:webHidden/>
          </w:rPr>
          <w:fldChar w:fldCharType="separate"/>
        </w:r>
        <w:r w:rsidR="003E6BA8">
          <w:rPr>
            <w:noProof/>
            <w:webHidden/>
          </w:rPr>
          <w:t>29</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52" w:history="1">
        <w:r w:rsidR="003E6BA8" w:rsidRPr="00C81EFA">
          <w:rPr>
            <w:rStyle w:val="Hyperlink"/>
            <w:rFonts w:eastAsia="MS Mincho"/>
            <w:bCs/>
            <w:noProof/>
          </w:rPr>
          <w:t>5.2.6</w:t>
        </w:r>
        <w:r w:rsidR="003E6BA8" w:rsidRPr="00C81EFA">
          <w:rPr>
            <w:rStyle w:val="Hyperlink"/>
            <w:rFonts w:eastAsia="MS Mincho"/>
            <w:noProof/>
          </w:rPr>
          <w:t xml:space="preserve"> ResidentApplicationPatches</w:t>
        </w:r>
        <w:r w:rsidR="003E6BA8">
          <w:rPr>
            <w:noProof/>
            <w:webHidden/>
          </w:rPr>
          <w:tab/>
        </w:r>
        <w:r>
          <w:rPr>
            <w:noProof/>
            <w:webHidden/>
          </w:rPr>
          <w:fldChar w:fldCharType="begin"/>
        </w:r>
        <w:r w:rsidR="003E6BA8">
          <w:rPr>
            <w:noProof/>
            <w:webHidden/>
          </w:rPr>
          <w:instrText xml:space="preserve"> PAGEREF _Toc437166352 \h </w:instrText>
        </w:r>
        <w:r>
          <w:rPr>
            <w:noProof/>
            <w:webHidden/>
          </w:rPr>
        </w:r>
        <w:r>
          <w:rPr>
            <w:noProof/>
            <w:webHidden/>
          </w:rPr>
          <w:fldChar w:fldCharType="separate"/>
        </w:r>
        <w:r w:rsidR="003E6BA8">
          <w:rPr>
            <w:noProof/>
            <w:webHidden/>
          </w:rPr>
          <w:t>30</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53" w:history="1">
        <w:r w:rsidR="003E6BA8" w:rsidRPr="00C81EFA">
          <w:rPr>
            <w:rStyle w:val="Hyperlink"/>
            <w:rFonts w:eastAsia="MS Mincho"/>
            <w:bCs/>
            <w:noProof/>
          </w:rPr>
          <w:t>5.2.7</w:t>
        </w:r>
        <w:r w:rsidR="003E6BA8" w:rsidRPr="00C81EFA">
          <w:rPr>
            <w:rStyle w:val="Hyperlink"/>
            <w:rFonts w:eastAsia="MS Mincho"/>
            <w:noProof/>
          </w:rPr>
          <w:t xml:space="preserve"> ResidentApplicationStringVersion</w:t>
        </w:r>
        <w:r w:rsidR="003E6BA8">
          <w:rPr>
            <w:noProof/>
            <w:webHidden/>
          </w:rPr>
          <w:tab/>
        </w:r>
        <w:r>
          <w:rPr>
            <w:noProof/>
            <w:webHidden/>
          </w:rPr>
          <w:fldChar w:fldCharType="begin"/>
        </w:r>
        <w:r w:rsidR="003E6BA8">
          <w:rPr>
            <w:noProof/>
            <w:webHidden/>
          </w:rPr>
          <w:instrText xml:space="preserve"> PAGEREF _Toc437166353 \h </w:instrText>
        </w:r>
        <w:r>
          <w:rPr>
            <w:noProof/>
            <w:webHidden/>
          </w:rPr>
        </w:r>
        <w:r>
          <w:rPr>
            <w:noProof/>
            <w:webHidden/>
          </w:rPr>
          <w:fldChar w:fldCharType="separate"/>
        </w:r>
        <w:r w:rsidR="003E6BA8">
          <w:rPr>
            <w:noProof/>
            <w:webHidden/>
          </w:rPr>
          <w:t>30</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54" w:history="1">
        <w:r w:rsidR="003E6BA8" w:rsidRPr="00C81EFA">
          <w:rPr>
            <w:rStyle w:val="Hyperlink"/>
            <w:rFonts w:eastAsia="MS Mincho"/>
            <w:bCs/>
            <w:noProof/>
          </w:rPr>
          <w:t>5.2.8</w:t>
        </w:r>
        <w:r w:rsidR="003E6BA8" w:rsidRPr="00C81EFA">
          <w:rPr>
            <w:rStyle w:val="Hyperlink"/>
            <w:rFonts w:eastAsia="MS Mincho"/>
            <w:noProof/>
          </w:rPr>
          <w:t xml:space="preserve"> ResidentApplicationVersion</w:t>
        </w:r>
        <w:r w:rsidR="003E6BA8">
          <w:rPr>
            <w:noProof/>
            <w:webHidden/>
          </w:rPr>
          <w:tab/>
        </w:r>
        <w:r>
          <w:rPr>
            <w:noProof/>
            <w:webHidden/>
          </w:rPr>
          <w:fldChar w:fldCharType="begin"/>
        </w:r>
        <w:r w:rsidR="003E6BA8">
          <w:rPr>
            <w:noProof/>
            <w:webHidden/>
          </w:rPr>
          <w:instrText xml:space="preserve"> PAGEREF _Toc437166354 \h </w:instrText>
        </w:r>
        <w:r>
          <w:rPr>
            <w:noProof/>
            <w:webHidden/>
          </w:rPr>
        </w:r>
        <w:r>
          <w:rPr>
            <w:noProof/>
            <w:webHidden/>
          </w:rPr>
          <w:fldChar w:fldCharType="separate"/>
        </w:r>
        <w:r w:rsidR="003E6BA8">
          <w:rPr>
            <w:noProof/>
            <w:webHidden/>
          </w:rPr>
          <w:t>30</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55" w:history="1">
        <w:r w:rsidR="003E6BA8" w:rsidRPr="00C81EFA">
          <w:rPr>
            <w:rStyle w:val="Hyperlink"/>
            <w:rFonts w:eastAsia="MS Mincho"/>
            <w:bCs/>
            <w:noProof/>
          </w:rPr>
          <w:t>5.3</w:t>
        </w:r>
        <w:r w:rsidR="003E6BA8" w:rsidRPr="00C81EFA">
          <w:rPr>
            <w:rStyle w:val="Hyperlink"/>
            <w:rFonts w:eastAsia="MS Mincho"/>
            <w:noProof/>
          </w:rPr>
          <w:t xml:space="preserve"> OptionalAttributes</w:t>
        </w:r>
        <w:r w:rsidR="003E6BA8">
          <w:rPr>
            <w:noProof/>
            <w:webHidden/>
          </w:rPr>
          <w:tab/>
        </w:r>
        <w:r>
          <w:rPr>
            <w:noProof/>
            <w:webHidden/>
          </w:rPr>
          <w:fldChar w:fldCharType="begin"/>
        </w:r>
        <w:r w:rsidR="003E6BA8">
          <w:rPr>
            <w:noProof/>
            <w:webHidden/>
          </w:rPr>
          <w:instrText xml:space="preserve"> PAGEREF _Toc437166355 \h </w:instrText>
        </w:r>
        <w:r>
          <w:rPr>
            <w:noProof/>
            <w:webHidden/>
          </w:rPr>
        </w:r>
        <w:r>
          <w:rPr>
            <w:noProof/>
            <w:webHidden/>
          </w:rPr>
          <w:fldChar w:fldCharType="separate"/>
        </w:r>
        <w:r w:rsidR="003E6BA8">
          <w:rPr>
            <w:noProof/>
            <w:webHidden/>
          </w:rPr>
          <w:t>31</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56" w:history="1">
        <w:r w:rsidR="003E6BA8" w:rsidRPr="00C81EFA">
          <w:rPr>
            <w:rStyle w:val="Hyperlink"/>
            <w:rFonts w:eastAsia="MS Mincho"/>
            <w:bCs/>
            <w:noProof/>
          </w:rPr>
          <w:t>5.3.1</w:t>
        </w:r>
        <w:r w:rsidR="003E6BA8" w:rsidRPr="00C81EFA">
          <w:rPr>
            <w:rStyle w:val="Hyperlink"/>
            <w:rFonts w:eastAsia="MS Mincho"/>
            <w:noProof/>
          </w:rPr>
          <w:t xml:space="preserve"> CertificationState</w:t>
        </w:r>
        <w:r w:rsidR="003E6BA8">
          <w:rPr>
            <w:noProof/>
            <w:webHidden/>
          </w:rPr>
          <w:tab/>
        </w:r>
        <w:r>
          <w:rPr>
            <w:noProof/>
            <w:webHidden/>
          </w:rPr>
          <w:fldChar w:fldCharType="begin"/>
        </w:r>
        <w:r w:rsidR="003E6BA8">
          <w:rPr>
            <w:noProof/>
            <w:webHidden/>
          </w:rPr>
          <w:instrText xml:space="preserve"> PAGEREF _Toc437166356 \h </w:instrText>
        </w:r>
        <w:r>
          <w:rPr>
            <w:noProof/>
            <w:webHidden/>
          </w:rPr>
        </w:r>
        <w:r>
          <w:rPr>
            <w:noProof/>
            <w:webHidden/>
          </w:rPr>
          <w:fldChar w:fldCharType="separate"/>
        </w:r>
        <w:r w:rsidR="003E6BA8">
          <w:rPr>
            <w:noProof/>
            <w:webHidden/>
          </w:rPr>
          <w:t>31</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57" w:history="1">
        <w:r w:rsidR="003E6BA8" w:rsidRPr="00C81EFA">
          <w:rPr>
            <w:rStyle w:val="Hyperlink"/>
            <w:rFonts w:eastAsia="MS Mincho"/>
            <w:bCs/>
            <w:noProof/>
          </w:rPr>
          <w:t>5.3.2</w:t>
        </w:r>
        <w:r w:rsidR="003E6BA8" w:rsidRPr="00C81EFA">
          <w:rPr>
            <w:rStyle w:val="Hyperlink"/>
            <w:rFonts w:eastAsia="MS Mincho"/>
            <w:noProof/>
          </w:rPr>
          <w:t xml:space="preserve"> ConfigurationState</w:t>
        </w:r>
        <w:r w:rsidR="003E6BA8">
          <w:rPr>
            <w:noProof/>
            <w:webHidden/>
          </w:rPr>
          <w:tab/>
        </w:r>
        <w:r>
          <w:rPr>
            <w:noProof/>
            <w:webHidden/>
          </w:rPr>
          <w:fldChar w:fldCharType="begin"/>
        </w:r>
        <w:r w:rsidR="003E6BA8">
          <w:rPr>
            <w:noProof/>
            <w:webHidden/>
          </w:rPr>
          <w:instrText xml:space="preserve"> PAGEREF _Toc437166357 \h </w:instrText>
        </w:r>
        <w:r>
          <w:rPr>
            <w:noProof/>
            <w:webHidden/>
          </w:rPr>
        </w:r>
        <w:r>
          <w:rPr>
            <w:noProof/>
            <w:webHidden/>
          </w:rPr>
          <w:fldChar w:fldCharType="separate"/>
        </w:r>
        <w:r w:rsidR="003E6BA8">
          <w:rPr>
            <w:noProof/>
            <w:webHidden/>
          </w:rPr>
          <w:t>31</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58" w:history="1">
        <w:r w:rsidR="003E6BA8" w:rsidRPr="00C81EFA">
          <w:rPr>
            <w:rStyle w:val="Hyperlink"/>
            <w:rFonts w:eastAsia="MS Mincho"/>
            <w:bCs/>
            <w:noProof/>
          </w:rPr>
          <w:t>5.4</w:t>
        </w:r>
        <w:r w:rsidR="003E6BA8" w:rsidRPr="00C81EFA">
          <w:rPr>
            <w:rStyle w:val="Hyperlink"/>
            <w:rFonts w:eastAsia="MS Mincho"/>
            <w:noProof/>
          </w:rPr>
          <w:t xml:space="preserve"> Correlated Attributes</w:t>
        </w:r>
        <w:r w:rsidR="003E6BA8">
          <w:rPr>
            <w:noProof/>
            <w:webHidden/>
          </w:rPr>
          <w:tab/>
        </w:r>
        <w:r>
          <w:rPr>
            <w:noProof/>
            <w:webHidden/>
          </w:rPr>
          <w:fldChar w:fldCharType="begin"/>
        </w:r>
        <w:r w:rsidR="003E6BA8">
          <w:rPr>
            <w:noProof/>
            <w:webHidden/>
          </w:rPr>
          <w:instrText xml:space="preserve"> PAGEREF _Toc437166358 \h </w:instrText>
        </w:r>
        <w:r>
          <w:rPr>
            <w:noProof/>
            <w:webHidden/>
          </w:rPr>
        </w:r>
        <w:r>
          <w:rPr>
            <w:noProof/>
            <w:webHidden/>
          </w:rPr>
          <w:fldChar w:fldCharType="separate"/>
        </w:r>
        <w:r w:rsidR="003E6BA8">
          <w:rPr>
            <w:noProof/>
            <w:webHidden/>
          </w:rPr>
          <w:t>32</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59" w:history="1">
        <w:r w:rsidR="003E6BA8" w:rsidRPr="00C81EFA">
          <w:rPr>
            <w:rStyle w:val="Hyperlink"/>
            <w:rFonts w:eastAsia="MS Mincho"/>
            <w:bCs/>
            <w:noProof/>
          </w:rPr>
          <w:t>6.</w:t>
        </w:r>
        <w:r w:rsidR="003E6BA8" w:rsidRPr="00C81EFA">
          <w:rPr>
            <w:rStyle w:val="Hyperlink"/>
            <w:rFonts w:eastAsia="MS Mincho"/>
            <w:noProof/>
          </w:rPr>
          <w:t xml:space="preserve"> Conformance Requirements</w:t>
        </w:r>
        <w:r w:rsidR="003E6BA8">
          <w:rPr>
            <w:noProof/>
            <w:webHidden/>
          </w:rPr>
          <w:tab/>
        </w:r>
        <w:r>
          <w:rPr>
            <w:noProof/>
            <w:webHidden/>
          </w:rPr>
          <w:fldChar w:fldCharType="begin"/>
        </w:r>
        <w:r w:rsidR="003E6BA8">
          <w:rPr>
            <w:noProof/>
            <w:webHidden/>
          </w:rPr>
          <w:instrText xml:space="preserve"> PAGEREF _Toc437166359 \h </w:instrText>
        </w:r>
        <w:r>
          <w:rPr>
            <w:noProof/>
            <w:webHidden/>
          </w:rPr>
        </w:r>
        <w:r>
          <w:rPr>
            <w:noProof/>
            <w:webHidden/>
          </w:rPr>
          <w:fldChar w:fldCharType="separate"/>
        </w:r>
        <w:r w:rsidR="003E6BA8">
          <w:rPr>
            <w:noProof/>
            <w:webHidden/>
          </w:rPr>
          <w:t>33</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60" w:history="1">
        <w:r w:rsidR="003E6BA8" w:rsidRPr="00C81EFA">
          <w:rPr>
            <w:rStyle w:val="Hyperlink"/>
            <w:rFonts w:eastAsia="MS Mincho"/>
            <w:bCs/>
            <w:noProof/>
          </w:rPr>
          <w:t>6.1</w:t>
        </w:r>
        <w:r w:rsidR="003E6BA8" w:rsidRPr="00C81EFA">
          <w:rPr>
            <w:rStyle w:val="Hyperlink"/>
            <w:rFonts w:eastAsia="MS Mincho"/>
            <w:noProof/>
          </w:rPr>
          <w:t xml:space="preserve"> HCD TNC Binding Conformance</w:t>
        </w:r>
        <w:r w:rsidR="003E6BA8">
          <w:rPr>
            <w:noProof/>
            <w:webHidden/>
          </w:rPr>
          <w:tab/>
        </w:r>
        <w:r>
          <w:rPr>
            <w:noProof/>
            <w:webHidden/>
          </w:rPr>
          <w:fldChar w:fldCharType="begin"/>
        </w:r>
        <w:r w:rsidR="003E6BA8">
          <w:rPr>
            <w:noProof/>
            <w:webHidden/>
          </w:rPr>
          <w:instrText xml:space="preserve"> PAGEREF _Toc437166360 \h </w:instrText>
        </w:r>
        <w:r>
          <w:rPr>
            <w:noProof/>
            <w:webHidden/>
          </w:rPr>
        </w:r>
        <w:r>
          <w:rPr>
            <w:noProof/>
            <w:webHidden/>
          </w:rPr>
          <w:fldChar w:fldCharType="separate"/>
        </w:r>
        <w:r w:rsidR="003E6BA8">
          <w:rPr>
            <w:noProof/>
            <w:webHidden/>
          </w:rPr>
          <w:t>33</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61" w:history="1">
        <w:r w:rsidR="003E6BA8" w:rsidRPr="00C81EFA">
          <w:rPr>
            <w:rStyle w:val="Hyperlink"/>
            <w:rFonts w:eastAsia="MS Mincho"/>
            <w:bCs/>
            <w:noProof/>
          </w:rPr>
          <w:t>6.2</w:t>
        </w:r>
        <w:r w:rsidR="003E6BA8" w:rsidRPr="00C81EFA">
          <w:rPr>
            <w:rStyle w:val="Hyperlink"/>
            <w:rFonts w:eastAsia="MS Mincho"/>
            <w:noProof/>
          </w:rPr>
          <w:t xml:space="preserve"> HCD TNC Attribute Conformance</w:t>
        </w:r>
        <w:r w:rsidR="003E6BA8">
          <w:rPr>
            <w:noProof/>
            <w:webHidden/>
          </w:rPr>
          <w:tab/>
        </w:r>
        <w:r>
          <w:rPr>
            <w:noProof/>
            <w:webHidden/>
          </w:rPr>
          <w:fldChar w:fldCharType="begin"/>
        </w:r>
        <w:r w:rsidR="003E6BA8">
          <w:rPr>
            <w:noProof/>
            <w:webHidden/>
          </w:rPr>
          <w:instrText xml:space="preserve"> PAGEREF _Toc437166361 \h </w:instrText>
        </w:r>
        <w:r>
          <w:rPr>
            <w:noProof/>
            <w:webHidden/>
          </w:rPr>
        </w:r>
        <w:r>
          <w:rPr>
            <w:noProof/>
            <w:webHidden/>
          </w:rPr>
          <w:fldChar w:fldCharType="separate"/>
        </w:r>
        <w:r w:rsidR="003E6BA8">
          <w:rPr>
            <w:noProof/>
            <w:webHidden/>
          </w:rPr>
          <w:t>33</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62" w:history="1">
        <w:r w:rsidR="003E6BA8" w:rsidRPr="00C81EFA">
          <w:rPr>
            <w:rStyle w:val="Hyperlink"/>
            <w:rFonts w:eastAsia="MS Mincho"/>
            <w:bCs/>
            <w:noProof/>
          </w:rPr>
          <w:t>6.2.1</w:t>
        </w:r>
        <w:r w:rsidR="003E6BA8" w:rsidRPr="00C81EFA">
          <w:rPr>
            <w:rStyle w:val="Hyperlink"/>
            <w:rFonts w:eastAsia="MS Mincho"/>
            <w:noProof/>
          </w:rPr>
          <w:t xml:space="preserve"> Mandatory Attributes</w:t>
        </w:r>
        <w:r w:rsidR="003E6BA8">
          <w:rPr>
            <w:noProof/>
            <w:webHidden/>
          </w:rPr>
          <w:tab/>
        </w:r>
        <w:r>
          <w:rPr>
            <w:noProof/>
            <w:webHidden/>
          </w:rPr>
          <w:fldChar w:fldCharType="begin"/>
        </w:r>
        <w:r w:rsidR="003E6BA8">
          <w:rPr>
            <w:noProof/>
            <w:webHidden/>
          </w:rPr>
          <w:instrText xml:space="preserve"> PAGEREF _Toc437166362 \h </w:instrText>
        </w:r>
        <w:r>
          <w:rPr>
            <w:noProof/>
            <w:webHidden/>
          </w:rPr>
        </w:r>
        <w:r>
          <w:rPr>
            <w:noProof/>
            <w:webHidden/>
          </w:rPr>
          <w:fldChar w:fldCharType="separate"/>
        </w:r>
        <w:r w:rsidR="003E6BA8">
          <w:rPr>
            <w:noProof/>
            <w:webHidden/>
          </w:rPr>
          <w:t>33</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63" w:history="1">
        <w:r w:rsidR="003E6BA8" w:rsidRPr="00C81EFA">
          <w:rPr>
            <w:rStyle w:val="Hyperlink"/>
            <w:bCs/>
            <w:noProof/>
          </w:rPr>
          <w:t>6.2.2</w:t>
        </w:r>
        <w:r w:rsidR="003E6BA8" w:rsidRPr="00C81EFA">
          <w:rPr>
            <w:rStyle w:val="Hyperlink"/>
            <w:noProof/>
          </w:rPr>
          <w:t xml:space="preserve"> Conditionally Mandatory Attributes</w:t>
        </w:r>
        <w:r w:rsidR="003E6BA8">
          <w:rPr>
            <w:noProof/>
            <w:webHidden/>
          </w:rPr>
          <w:tab/>
        </w:r>
        <w:r>
          <w:rPr>
            <w:noProof/>
            <w:webHidden/>
          </w:rPr>
          <w:fldChar w:fldCharType="begin"/>
        </w:r>
        <w:r w:rsidR="003E6BA8">
          <w:rPr>
            <w:noProof/>
            <w:webHidden/>
          </w:rPr>
          <w:instrText xml:space="preserve"> PAGEREF _Toc437166363 \h </w:instrText>
        </w:r>
        <w:r>
          <w:rPr>
            <w:noProof/>
            <w:webHidden/>
          </w:rPr>
        </w:r>
        <w:r>
          <w:rPr>
            <w:noProof/>
            <w:webHidden/>
          </w:rPr>
          <w:fldChar w:fldCharType="separate"/>
        </w:r>
        <w:r w:rsidR="003E6BA8">
          <w:rPr>
            <w:noProof/>
            <w:webHidden/>
          </w:rPr>
          <w:t>34</w:t>
        </w:r>
        <w:r>
          <w:rPr>
            <w:noProof/>
            <w:webHidden/>
          </w:rPr>
          <w:fldChar w:fldCharType="end"/>
        </w:r>
      </w:hyperlink>
    </w:p>
    <w:p w:rsidR="003E6BA8" w:rsidRDefault="00CD1F24">
      <w:pPr>
        <w:pStyle w:val="TOC3"/>
        <w:tabs>
          <w:tab w:val="right" w:leader="dot" w:pos="9645"/>
        </w:tabs>
        <w:rPr>
          <w:rFonts w:asciiTheme="minorHAnsi" w:eastAsiaTheme="minorEastAsia" w:hAnsiTheme="minorHAnsi" w:cstheme="minorBidi"/>
          <w:noProof/>
          <w:sz w:val="22"/>
          <w:szCs w:val="22"/>
        </w:rPr>
      </w:pPr>
      <w:hyperlink w:anchor="_Toc437166364" w:history="1">
        <w:r w:rsidR="003E6BA8" w:rsidRPr="00C81EFA">
          <w:rPr>
            <w:rStyle w:val="Hyperlink"/>
            <w:bCs/>
            <w:noProof/>
          </w:rPr>
          <w:t>6.2.3</w:t>
        </w:r>
        <w:r w:rsidR="003E6BA8" w:rsidRPr="00C81EFA">
          <w:rPr>
            <w:rStyle w:val="Hyperlink"/>
            <w:noProof/>
          </w:rPr>
          <w:t xml:space="preserve"> Optional Attributes</w:t>
        </w:r>
        <w:r w:rsidR="003E6BA8">
          <w:rPr>
            <w:noProof/>
            <w:webHidden/>
          </w:rPr>
          <w:tab/>
        </w:r>
        <w:r>
          <w:rPr>
            <w:noProof/>
            <w:webHidden/>
          </w:rPr>
          <w:fldChar w:fldCharType="begin"/>
        </w:r>
        <w:r w:rsidR="003E6BA8">
          <w:rPr>
            <w:noProof/>
            <w:webHidden/>
          </w:rPr>
          <w:instrText xml:space="preserve"> PAGEREF _Toc437166364 \h </w:instrText>
        </w:r>
        <w:r>
          <w:rPr>
            <w:noProof/>
            <w:webHidden/>
          </w:rPr>
        </w:r>
        <w:r>
          <w:rPr>
            <w:noProof/>
            <w:webHidden/>
          </w:rPr>
          <w:fldChar w:fldCharType="separate"/>
        </w:r>
        <w:r w:rsidR="003E6BA8">
          <w:rPr>
            <w:noProof/>
            <w:webHidden/>
          </w:rPr>
          <w:t>34</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65" w:history="1">
        <w:r w:rsidR="003E6BA8" w:rsidRPr="00C81EFA">
          <w:rPr>
            <w:rStyle w:val="Hyperlink"/>
            <w:rFonts w:eastAsia="MS Mincho"/>
            <w:bCs/>
            <w:noProof/>
          </w:rPr>
          <w:t>7.</w:t>
        </w:r>
        <w:r w:rsidR="003E6BA8" w:rsidRPr="00C81EFA">
          <w:rPr>
            <w:rStyle w:val="Hyperlink"/>
            <w:rFonts w:eastAsia="MS Mincho"/>
            <w:noProof/>
          </w:rPr>
          <w:t xml:space="preserve"> Internationalization Considerations</w:t>
        </w:r>
        <w:r w:rsidR="003E6BA8">
          <w:rPr>
            <w:noProof/>
            <w:webHidden/>
          </w:rPr>
          <w:tab/>
        </w:r>
        <w:r>
          <w:rPr>
            <w:noProof/>
            <w:webHidden/>
          </w:rPr>
          <w:fldChar w:fldCharType="begin"/>
        </w:r>
        <w:r w:rsidR="003E6BA8">
          <w:rPr>
            <w:noProof/>
            <w:webHidden/>
          </w:rPr>
          <w:instrText xml:space="preserve"> PAGEREF _Toc437166365 \h </w:instrText>
        </w:r>
        <w:r>
          <w:rPr>
            <w:noProof/>
            <w:webHidden/>
          </w:rPr>
        </w:r>
        <w:r>
          <w:rPr>
            <w:noProof/>
            <w:webHidden/>
          </w:rPr>
          <w:fldChar w:fldCharType="separate"/>
        </w:r>
        <w:r w:rsidR="003E6BA8">
          <w:rPr>
            <w:noProof/>
            <w:webHidden/>
          </w:rPr>
          <w:t>35</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66" w:history="1">
        <w:r w:rsidR="003E6BA8" w:rsidRPr="00C81EFA">
          <w:rPr>
            <w:rStyle w:val="Hyperlink"/>
            <w:rFonts w:eastAsia="MS Mincho"/>
            <w:bCs/>
            <w:noProof/>
          </w:rPr>
          <w:t>8.</w:t>
        </w:r>
        <w:r w:rsidR="003E6BA8" w:rsidRPr="00C81EFA">
          <w:rPr>
            <w:rStyle w:val="Hyperlink"/>
            <w:rFonts w:eastAsia="MS Mincho"/>
            <w:noProof/>
          </w:rPr>
          <w:t xml:space="preserve"> Security Considerations</w:t>
        </w:r>
        <w:r w:rsidR="003E6BA8">
          <w:rPr>
            <w:noProof/>
            <w:webHidden/>
          </w:rPr>
          <w:tab/>
        </w:r>
        <w:r>
          <w:rPr>
            <w:noProof/>
            <w:webHidden/>
          </w:rPr>
          <w:fldChar w:fldCharType="begin"/>
        </w:r>
        <w:r w:rsidR="003E6BA8">
          <w:rPr>
            <w:noProof/>
            <w:webHidden/>
          </w:rPr>
          <w:instrText xml:space="preserve"> PAGEREF _Toc437166366 \h </w:instrText>
        </w:r>
        <w:r>
          <w:rPr>
            <w:noProof/>
            <w:webHidden/>
          </w:rPr>
        </w:r>
        <w:r>
          <w:rPr>
            <w:noProof/>
            <w:webHidden/>
          </w:rPr>
          <w:fldChar w:fldCharType="separate"/>
        </w:r>
        <w:r w:rsidR="003E6BA8">
          <w:rPr>
            <w:noProof/>
            <w:webHidden/>
          </w:rPr>
          <w:t>35</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67" w:history="1">
        <w:r w:rsidR="003E6BA8" w:rsidRPr="00C81EFA">
          <w:rPr>
            <w:rStyle w:val="Hyperlink"/>
            <w:rFonts w:eastAsia="MS Mincho"/>
            <w:bCs/>
            <w:noProof/>
          </w:rPr>
          <w:t>9.</w:t>
        </w:r>
        <w:r w:rsidR="003E6BA8" w:rsidRPr="00C81EFA">
          <w:rPr>
            <w:rStyle w:val="Hyperlink"/>
            <w:rFonts w:eastAsia="MS Mincho"/>
            <w:noProof/>
          </w:rPr>
          <w:t xml:space="preserve"> IANA and PWG Considerations</w:t>
        </w:r>
        <w:r w:rsidR="003E6BA8">
          <w:rPr>
            <w:noProof/>
            <w:webHidden/>
          </w:rPr>
          <w:tab/>
        </w:r>
        <w:r>
          <w:rPr>
            <w:noProof/>
            <w:webHidden/>
          </w:rPr>
          <w:fldChar w:fldCharType="begin"/>
        </w:r>
        <w:r w:rsidR="003E6BA8">
          <w:rPr>
            <w:noProof/>
            <w:webHidden/>
          </w:rPr>
          <w:instrText xml:space="preserve"> PAGEREF _Toc437166367 \h </w:instrText>
        </w:r>
        <w:r>
          <w:rPr>
            <w:noProof/>
            <w:webHidden/>
          </w:rPr>
        </w:r>
        <w:r>
          <w:rPr>
            <w:noProof/>
            <w:webHidden/>
          </w:rPr>
          <w:fldChar w:fldCharType="separate"/>
        </w:r>
        <w:r w:rsidR="003E6BA8">
          <w:rPr>
            <w:noProof/>
            <w:webHidden/>
          </w:rPr>
          <w:t>36</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68" w:history="1">
        <w:r w:rsidR="003E6BA8" w:rsidRPr="00C81EFA">
          <w:rPr>
            <w:rStyle w:val="Hyperlink"/>
            <w:bCs/>
            <w:noProof/>
          </w:rPr>
          <w:t>9.1</w:t>
        </w:r>
        <w:r w:rsidR="003E6BA8" w:rsidRPr="00C81EFA">
          <w:rPr>
            <w:rStyle w:val="Hyperlink"/>
            <w:noProof/>
          </w:rPr>
          <w:t xml:space="preserve"> PWG Standard PA Subtypes</w:t>
        </w:r>
        <w:r w:rsidR="003E6BA8">
          <w:rPr>
            <w:noProof/>
            <w:webHidden/>
          </w:rPr>
          <w:tab/>
        </w:r>
        <w:r>
          <w:rPr>
            <w:noProof/>
            <w:webHidden/>
          </w:rPr>
          <w:fldChar w:fldCharType="begin"/>
        </w:r>
        <w:r w:rsidR="003E6BA8">
          <w:rPr>
            <w:noProof/>
            <w:webHidden/>
          </w:rPr>
          <w:instrText xml:space="preserve"> PAGEREF _Toc437166368 \h </w:instrText>
        </w:r>
        <w:r>
          <w:rPr>
            <w:noProof/>
            <w:webHidden/>
          </w:rPr>
        </w:r>
        <w:r>
          <w:rPr>
            <w:noProof/>
            <w:webHidden/>
          </w:rPr>
          <w:fldChar w:fldCharType="separate"/>
        </w:r>
        <w:r w:rsidR="003E6BA8">
          <w:rPr>
            <w:noProof/>
            <w:webHidden/>
          </w:rPr>
          <w:t>36</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69" w:history="1">
        <w:r w:rsidR="003E6BA8" w:rsidRPr="00C81EFA">
          <w:rPr>
            <w:rStyle w:val="Hyperlink"/>
            <w:rFonts w:eastAsia="MS Mincho"/>
            <w:bCs/>
            <w:noProof/>
          </w:rPr>
          <w:t>10.</w:t>
        </w:r>
        <w:r w:rsidR="003E6BA8" w:rsidRPr="00C81EFA">
          <w:rPr>
            <w:rStyle w:val="Hyperlink"/>
            <w:rFonts w:eastAsia="MS Mincho"/>
            <w:noProof/>
          </w:rPr>
          <w:t xml:space="preserve"> References</w:t>
        </w:r>
        <w:r w:rsidR="003E6BA8">
          <w:rPr>
            <w:noProof/>
            <w:webHidden/>
          </w:rPr>
          <w:tab/>
        </w:r>
        <w:r>
          <w:rPr>
            <w:noProof/>
            <w:webHidden/>
          </w:rPr>
          <w:fldChar w:fldCharType="begin"/>
        </w:r>
        <w:r w:rsidR="003E6BA8">
          <w:rPr>
            <w:noProof/>
            <w:webHidden/>
          </w:rPr>
          <w:instrText xml:space="preserve"> PAGEREF _Toc437166369 \h </w:instrText>
        </w:r>
        <w:r>
          <w:rPr>
            <w:noProof/>
            <w:webHidden/>
          </w:rPr>
        </w:r>
        <w:r>
          <w:rPr>
            <w:noProof/>
            <w:webHidden/>
          </w:rPr>
          <w:fldChar w:fldCharType="separate"/>
        </w:r>
        <w:r w:rsidR="003E6BA8">
          <w:rPr>
            <w:noProof/>
            <w:webHidden/>
          </w:rPr>
          <w:t>37</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70" w:history="1">
        <w:r w:rsidR="003E6BA8" w:rsidRPr="00C81EFA">
          <w:rPr>
            <w:rStyle w:val="Hyperlink"/>
            <w:rFonts w:eastAsia="MS Mincho"/>
            <w:bCs/>
            <w:noProof/>
          </w:rPr>
          <w:t>10.1</w:t>
        </w:r>
        <w:r w:rsidR="003E6BA8" w:rsidRPr="00C81EFA">
          <w:rPr>
            <w:rStyle w:val="Hyperlink"/>
            <w:rFonts w:eastAsia="MS Mincho"/>
            <w:noProof/>
          </w:rPr>
          <w:t xml:space="preserve"> Normative References</w:t>
        </w:r>
        <w:r w:rsidR="003E6BA8">
          <w:rPr>
            <w:noProof/>
            <w:webHidden/>
          </w:rPr>
          <w:tab/>
        </w:r>
        <w:r>
          <w:rPr>
            <w:noProof/>
            <w:webHidden/>
          </w:rPr>
          <w:fldChar w:fldCharType="begin"/>
        </w:r>
        <w:r w:rsidR="003E6BA8">
          <w:rPr>
            <w:noProof/>
            <w:webHidden/>
          </w:rPr>
          <w:instrText xml:space="preserve"> PAGEREF _Toc437166370 \h </w:instrText>
        </w:r>
        <w:r>
          <w:rPr>
            <w:noProof/>
            <w:webHidden/>
          </w:rPr>
        </w:r>
        <w:r>
          <w:rPr>
            <w:noProof/>
            <w:webHidden/>
          </w:rPr>
          <w:fldChar w:fldCharType="separate"/>
        </w:r>
        <w:r w:rsidR="003E6BA8">
          <w:rPr>
            <w:noProof/>
            <w:webHidden/>
          </w:rPr>
          <w:t>37</w:t>
        </w:r>
        <w:r>
          <w:rPr>
            <w:noProof/>
            <w:webHidden/>
          </w:rPr>
          <w:fldChar w:fldCharType="end"/>
        </w:r>
      </w:hyperlink>
    </w:p>
    <w:p w:rsidR="003E6BA8" w:rsidRDefault="00CD1F24">
      <w:pPr>
        <w:pStyle w:val="TOC2"/>
        <w:tabs>
          <w:tab w:val="right" w:leader="dot" w:pos="9645"/>
        </w:tabs>
        <w:rPr>
          <w:rFonts w:asciiTheme="minorHAnsi" w:eastAsiaTheme="minorEastAsia" w:hAnsiTheme="minorHAnsi" w:cstheme="minorBidi"/>
          <w:noProof/>
          <w:sz w:val="22"/>
          <w:szCs w:val="22"/>
        </w:rPr>
      </w:pPr>
      <w:hyperlink w:anchor="_Toc437166371" w:history="1">
        <w:r w:rsidR="003E6BA8" w:rsidRPr="00C81EFA">
          <w:rPr>
            <w:rStyle w:val="Hyperlink"/>
            <w:rFonts w:eastAsia="MS Mincho"/>
            <w:bCs/>
            <w:noProof/>
          </w:rPr>
          <w:t>10.2</w:t>
        </w:r>
        <w:r w:rsidR="003E6BA8" w:rsidRPr="00C81EFA">
          <w:rPr>
            <w:rStyle w:val="Hyperlink"/>
            <w:rFonts w:eastAsia="MS Mincho"/>
            <w:noProof/>
          </w:rPr>
          <w:t xml:space="preserve"> Informative References</w:t>
        </w:r>
        <w:r w:rsidR="003E6BA8">
          <w:rPr>
            <w:noProof/>
            <w:webHidden/>
          </w:rPr>
          <w:tab/>
        </w:r>
        <w:r>
          <w:rPr>
            <w:noProof/>
            <w:webHidden/>
          </w:rPr>
          <w:fldChar w:fldCharType="begin"/>
        </w:r>
        <w:r w:rsidR="003E6BA8">
          <w:rPr>
            <w:noProof/>
            <w:webHidden/>
          </w:rPr>
          <w:instrText xml:space="preserve"> PAGEREF _Toc437166371 \h </w:instrText>
        </w:r>
        <w:r>
          <w:rPr>
            <w:noProof/>
            <w:webHidden/>
          </w:rPr>
        </w:r>
        <w:r>
          <w:rPr>
            <w:noProof/>
            <w:webHidden/>
          </w:rPr>
          <w:fldChar w:fldCharType="separate"/>
        </w:r>
        <w:r w:rsidR="003E6BA8">
          <w:rPr>
            <w:noProof/>
            <w:webHidden/>
          </w:rPr>
          <w:t>38</w:t>
        </w:r>
        <w:r>
          <w:rPr>
            <w:noProof/>
            <w:webHidden/>
          </w:rPr>
          <w:fldChar w:fldCharType="end"/>
        </w:r>
      </w:hyperlink>
    </w:p>
    <w:p w:rsidR="003E6BA8" w:rsidRDefault="00CD1F24">
      <w:pPr>
        <w:pStyle w:val="TOC1"/>
        <w:tabs>
          <w:tab w:val="right" w:leader="dot" w:pos="9645"/>
        </w:tabs>
        <w:rPr>
          <w:rFonts w:asciiTheme="minorHAnsi" w:eastAsiaTheme="minorEastAsia" w:hAnsiTheme="minorHAnsi" w:cstheme="minorBidi"/>
          <w:noProof/>
          <w:sz w:val="22"/>
          <w:szCs w:val="22"/>
        </w:rPr>
      </w:pPr>
      <w:hyperlink w:anchor="_Toc437166372" w:history="1">
        <w:r w:rsidR="003E6BA8" w:rsidRPr="00C81EFA">
          <w:rPr>
            <w:rStyle w:val="Hyperlink"/>
            <w:rFonts w:eastAsia="MS Mincho"/>
            <w:bCs/>
            <w:noProof/>
          </w:rPr>
          <w:t>11.</w:t>
        </w:r>
        <w:r w:rsidR="003E6BA8" w:rsidRPr="00C81EFA">
          <w:rPr>
            <w:rStyle w:val="Hyperlink"/>
            <w:rFonts w:eastAsia="MS Mincho"/>
            <w:noProof/>
          </w:rPr>
          <w:t xml:space="preserve"> Editor's Address</w:t>
        </w:r>
        <w:r w:rsidR="003E6BA8">
          <w:rPr>
            <w:noProof/>
            <w:webHidden/>
          </w:rPr>
          <w:tab/>
        </w:r>
        <w:r>
          <w:rPr>
            <w:noProof/>
            <w:webHidden/>
          </w:rPr>
          <w:fldChar w:fldCharType="begin"/>
        </w:r>
        <w:r w:rsidR="003E6BA8">
          <w:rPr>
            <w:noProof/>
            <w:webHidden/>
          </w:rPr>
          <w:instrText xml:space="preserve"> PAGEREF _Toc437166372 \h </w:instrText>
        </w:r>
        <w:r>
          <w:rPr>
            <w:noProof/>
            <w:webHidden/>
          </w:rPr>
        </w:r>
        <w:r>
          <w:rPr>
            <w:noProof/>
            <w:webHidden/>
          </w:rPr>
          <w:fldChar w:fldCharType="separate"/>
        </w:r>
        <w:r w:rsidR="003E6BA8">
          <w:rPr>
            <w:noProof/>
            <w:webHidden/>
          </w:rPr>
          <w:t>39</w:t>
        </w:r>
        <w:r>
          <w:rPr>
            <w:noProof/>
            <w:webHidden/>
          </w:rPr>
          <w:fldChar w:fldCharType="end"/>
        </w:r>
      </w:hyperlink>
    </w:p>
    <w:p w:rsidR="00D21EBB" w:rsidRDefault="00CD1F24" w:rsidP="00D21EBB">
      <w:pPr>
        <w:pStyle w:val="PlainText"/>
        <w:rPr>
          <w:rFonts w:eastAsia="MS Mincho" w:cs="Arial"/>
        </w:rPr>
      </w:pPr>
      <w:r>
        <w:rPr>
          <w:rFonts w:eastAsia="MS Mincho" w:cs="Arial"/>
        </w:rPr>
        <w:fldChar w:fldCharType="end"/>
      </w:r>
    </w:p>
    <w:p w:rsidR="001C31E2" w:rsidRPr="001C31E2" w:rsidRDefault="001C31E2" w:rsidP="001C31E2">
      <w:pPr>
        <w:pStyle w:val="PlainText"/>
        <w:jc w:val="center"/>
        <w:rPr>
          <w:rFonts w:eastAsia="MS Mincho" w:cs="Arial"/>
          <w:b/>
          <w:sz w:val="28"/>
          <w:szCs w:val="28"/>
        </w:rPr>
      </w:pPr>
      <w:r w:rsidRPr="001C31E2">
        <w:rPr>
          <w:rFonts w:eastAsia="MS Mincho" w:cs="Arial"/>
          <w:b/>
          <w:sz w:val="28"/>
          <w:szCs w:val="28"/>
        </w:rPr>
        <w:t>List of Tables</w:t>
      </w:r>
    </w:p>
    <w:p w:rsidR="003E6BA8" w:rsidRDefault="00CD1F24">
      <w:pPr>
        <w:pStyle w:val="TableofFigures"/>
        <w:tabs>
          <w:tab w:val="right" w:leader="dot" w:pos="9645"/>
        </w:tabs>
        <w:rPr>
          <w:rFonts w:asciiTheme="minorHAnsi" w:eastAsiaTheme="minorEastAsia" w:hAnsiTheme="minorHAnsi" w:cstheme="minorBidi"/>
          <w:noProof/>
          <w:sz w:val="22"/>
          <w:szCs w:val="22"/>
        </w:rPr>
      </w:pPr>
      <w:r w:rsidRPr="00CD1F24">
        <w:rPr>
          <w:rFonts w:eastAsia="MS Mincho" w:cs="Arial"/>
          <w:b/>
        </w:rPr>
        <w:fldChar w:fldCharType="begin"/>
      </w:r>
      <w:r w:rsidR="001C31E2">
        <w:rPr>
          <w:rFonts w:eastAsia="MS Mincho" w:cs="Arial"/>
          <w:b/>
        </w:rPr>
        <w:instrText xml:space="preserve"> TOC \h \z \c "Table" </w:instrText>
      </w:r>
      <w:r w:rsidRPr="00CD1F24">
        <w:rPr>
          <w:rFonts w:eastAsia="MS Mincho" w:cs="Arial"/>
          <w:b/>
        </w:rPr>
        <w:fldChar w:fldCharType="separate"/>
      </w:r>
      <w:hyperlink w:anchor="_Toc437166373" w:history="1">
        <w:r w:rsidR="003E6BA8" w:rsidRPr="00A25C13">
          <w:rPr>
            <w:rStyle w:val="Hyperlink"/>
            <w:noProof/>
          </w:rPr>
          <w:t>Table 1 – PWG Standard PA Subtypes for HCD Components</w:t>
        </w:r>
        <w:r w:rsidR="003E6BA8">
          <w:rPr>
            <w:noProof/>
            <w:webHidden/>
          </w:rPr>
          <w:tab/>
        </w:r>
        <w:r>
          <w:rPr>
            <w:noProof/>
            <w:webHidden/>
          </w:rPr>
          <w:fldChar w:fldCharType="begin"/>
        </w:r>
        <w:r w:rsidR="003E6BA8">
          <w:rPr>
            <w:noProof/>
            <w:webHidden/>
          </w:rPr>
          <w:instrText xml:space="preserve"> PAGEREF _Toc437166373 \h </w:instrText>
        </w:r>
        <w:r>
          <w:rPr>
            <w:noProof/>
            <w:webHidden/>
          </w:rPr>
        </w:r>
        <w:r>
          <w:rPr>
            <w:noProof/>
            <w:webHidden/>
          </w:rPr>
          <w:fldChar w:fldCharType="separate"/>
        </w:r>
        <w:r w:rsidR="003E6BA8">
          <w:rPr>
            <w:noProof/>
            <w:webHidden/>
          </w:rPr>
          <w:t>36</w:t>
        </w:r>
        <w:r>
          <w:rPr>
            <w:noProof/>
            <w:webHidden/>
          </w:rPr>
          <w:fldChar w:fldCharType="end"/>
        </w:r>
      </w:hyperlink>
    </w:p>
    <w:p w:rsidR="001C31E2" w:rsidRPr="001C31E2" w:rsidRDefault="00CD1F24" w:rsidP="001C31E2">
      <w:pPr>
        <w:pStyle w:val="PlainText"/>
        <w:rPr>
          <w:rFonts w:eastAsia="MS Mincho" w:cs="Arial"/>
          <w:b/>
        </w:rPr>
      </w:pPr>
      <w:r>
        <w:rPr>
          <w:rFonts w:eastAsia="MS Mincho" w:cs="Arial"/>
          <w:b/>
        </w:rPr>
        <w:fldChar w:fldCharType="end"/>
      </w:r>
    </w:p>
    <w:p w:rsidR="00354E3E" w:rsidRDefault="00354E3E" w:rsidP="00354E3E">
      <w:pPr>
        <w:pStyle w:val="Title"/>
      </w:pPr>
      <w:r>
        <w:t>List of Figures</w:t>
      </w:r>
    </w:p>
    <w:p w:rsidR="003E6BA8" w:rsidRDefault="00CD1F24">
      <w:pPr>
        <w:pStyle w:val="TableofFigures"/>
        <w:tabs>
          <w:tab w:val="right" w:leader="dot" w:pos="9645"/>
        </w:tabs>
        <w:rPr>
          <w:rFonts w:asciiTheme="minorHAnsi" w:eastAsiaTheme="minorEastAsia" w:hAnsiTheme="minorHAnsi" w:cstheme="minorBidi"/>
          <w:noProof/>
          <w:sz w:val="22"/>
          <w:szCs w:val="22"/>
        </w:rPr>
      </w:pPr>
      <w:r w:rsidRPr="00CD1F24">
        <w:rPr>
          <w:rFonts w:eastAsia="MS Mincho" w:cs="Arial"/>
        </w:rPr>
        <w:fldChar w:fldCharType="begin"/>
      </w:r>
      <w:r w:rsidR="00354E3E">
        <w:rPr>
          <w:rFonts w:eastAsia="MS Mincho" w:cs="Arial"/>
        </w:rPr>
        <w:instrText xml:space="preserve"> TOC \h \z \c "Figure" </w:instrText>
      </w:r>
      <w:r w:rsidRPr="00CD1F24">
        <w:rPr>
          <w:rFonts w:eastAsia="MS Mincho" w:cs="Arial"/>
        </w:rPr>
        <w:fldChar w:fldCharType="separate"/>
      </w:r>
      <w:hyperlink w:anchor="_Toc437166374" w:history="1">
        <w:r w:rsidR="003E6BA8" w:rsidRPr="00922451">
          <w:rPr>
            <w:rStyle w:val="Hyperlink"/>
            <w:noProof/>
          </w:rPr>
          <w:t>Figure 1 – IETF PT-EAP Message Format</w:t>
        </w:r>
        <w:r w:rsidR="003E6BA8">
          <w:rPr>
            <w:noProof/>
            <w:webHidden/>
          </w:rPr>
          <w:tab/>
        </w:r>
        <w:r>
          <w:rPr>
            <w:noProof/>
            <w:webHidden/>
          </w:rPr>
          <w:fldChar w:fldCharType="begin"/>
        </w:r>
        <w:r w:rsidR="003E6BA8">
          <w:rPr>
            <w:noProof/>
            <w:webHidden/>
          </w:rPr>
          <w:instrText xml:space="preserve"> PAGEREF _Toc437166374 \h </w:instrText>
        </w:r>
        <w:r>
          <w:rPr>
            <w:noProof/>
            <w:webHidden/>
          </w:rPr>
        </w:r>
        <w:r>
          <w:rPr>
            <w:noProof/>
            <w:webHidden/>
          </w:rPr>
          <w:fldChar w:fldCharType="separate"/>
        </w:r>
        <w:r w:rsidR="003E6BA8">
          <w:rPr>
            <w:noProof/>
            <w:webHidden/>
          </w:rPr>
          <w:t>12</w:t>
        </w:r>
        <w:r>
          <w:rPr>
            <w:noProof/>
            <w:webHidden/>
          </w:rPr>
          <w:fldChar w:fldCharType="end"/>
        </w:r>
      </w:hyperlink>
    </w:p>
    <w:p w:rsidR="003E6BA8" w:rsidRDefault="00CD1F24">
      <w:pPr>
        <w:pStyle w:val="TableofFigures"/>
        <w:tabs>
          <w:tab w:val="right" w:leader="dot" w:pos="9645"/>
        </w:tabs>
        <w:rPr>
          <w:rFonts w:asciiTheme="minorHAnsi" w:eastAsiaTheme="minorEastAsia" w:hAnsiTheme="minorHAnsi" w:cstheme="minorBidi"/>
          <w:noProof/>
          <w:sz w:val="22"/>
          <w:szCs w:val="22"/>
        </w:rPr>
      </w:pPr>
      <w:hyperlink w:anchor="_Toc437166375" w:history="1">
        <w:r w:rsidR="003E6BA8" w:rsidRPr="00922451">
          <w:rPr>
            <w:rStyle w:val="Hyperlink"/>
            <w:noProof/>
          </w:rPr>
          <w:t>Figure 2 – IETF PT-TLS Message Format</w:t>
        </w:r>
        <w:r w:rsidR="003E6BA8">
          <w:rPr>
            <w:noProof/>
            <w:webHidden/>
          </w:rPr>
          <w:tab/>
        </w:r>
        <w:r>
          <w:rPr>
            <w:noProof/>
            <w:webHidden/>
          </w:rPr>
          <w:fldChar w:fldCharType="begin"/>
        </w:r>
        <w:r w:rsidR="003E6BA8">
          <w:rPr>
            <w:noProof/>
            <w:webHidden/>
          </w:rPr>
          <w:instrText xml:space="preserve"> PAGEREF _Toc437166375 \h </w:instrText>
        </w:r>
        <w:r>
          <w:rPr>
            <w:noProof/>
            <w:webHidden/>
          </w:rPr>
        </w:r>
        <w:r>
          <w:rPr>
            <w:noProof/>
            <w:webHidden/>
          </w:rPr>
          <w:fldChar w:fldCharType="separate"/>
        </w:r>
        <w:r w:rsidR="003E6BA8">
          <w:rPr>
            <w:noProof/>
            <w:webHidden/>
          </w:rPr>
          <w:t>13</w:t>
        </w:r>
        <w:r>
          <w:rPr>
            <w:noProof/>
            <w:webHidden/>
          </w:rPr>
          <w:fldChar w:fldCharType="end"/>
        </w:r>
      </w:hyperlink>
    </w:p>
    <w:p w:rsidR="003E6BA8" w:rsidRDefault="00CD1F24">
      <w:pPr>
        <w:pStyle w:val="TableofFigures"/>
        <w:tabs>
          <w:tab w:val="right" w:leader="dot" w:pos="9645"/>
        </w:tabs>
        <w:rPr>
          <w:rFonts w:asciiTheme="minorHAnsi" w:eastAsiaTheme="minorEastAsia" w:hAnsiTheme="minorHAnsi" w:cstheme="minorBidi"/>
          <w:noProof/>
          <w:sz w:val="22"/>
          <w:szCs w:val="22"/>
        </w:rPr>
      </w:pPr>
      <w:hyperlink w:anchor="_Toc437166376" w:history="1">
        <w:r w:rsidR="003E6BA8" w:rsidRPr="00922451">
          <w:rPr>
            <w:rStyle w:val="Hyperlink"/>
            <w:noProof/>
          </w:rPr>
          <w:t>Figure 3 – IETF PB-TNC Message Format</w:t>
        </w:r>
        <w:r w:rsidR="003E6BA8">
          <w:rPr>
            <w:noProof/>
            <w:webHidden/>
          </w:rPr>
          <w:tab/>
        </w:r>
        <w:r>
          <w:rPr>
            <w:noProof/>
            <w:webHidden/>
          </w:rPr>
          <w:fldChar w:fldCharType="begin"/>
        </w:r>
        <w:r w:rsidR="003E6BA8">
          <w:rPr>
            <w:noProof/>
            <w:webHidden/>
          </w:rPr>
          <w:instrText xml:space="preserve"> PAGEREF _Toc437166376 \h </w:instrText>
        </w:r>
        <w:r>
          <w:rPr>
            <w:noProof/>
            <w:webHidden/>
          </w:rPr>
        </w:r>
        <w:r>
          <w:rPr>
            <w:noProof/>
            <w:webHidden/>
          </w:rPr>
          <w:fldChar w:fldCharType="separate"/>
        </w:r>
        <w:r w:rsidR="003E6BA8">
          <w:rPr>
            <w:noProof/>
            <w:webHidden/>
          </w:rPr>
          <w:t>14</w:t>
        </w:r>
        <w:r>
          <w:rPr>
            <w:noProof/>
            <w:webHidden/>
          </w:rPr>
          <w:fldChar w:fldCharType="end"/>
        </w:r>
      </w:hyperlink>
    </w:p>
    <w:p w:rsidR="003E6BA8" w:rsidRDefault="00CD1F24">
      <w:pPr>
        <w:pStyle w:val="TableofFigures"/>
        <w:tabs>
          <w:tab w:val="right" w:leader="dot" w:pos="9645"/>
        </w:tabs>
        <w:rPr>
          <w:rFonts w:asciiTheme="minorHAnsi" w:eastAsiaTheme="minorEastAsia" w:hAnsiTheme="minorHAnsi" w:cstheme="minorBidi"/>
          <w:noProof/>
          <w:sz w:val="22"/>
          <w:szCs w:val="22"/>
        </w:rPr>
      </w:pPr>
      <w:hyperlink w:anchor="_Toc437166377" w:history="1">
        <w:r w:rsidR="003E6BA8" w:rsidRPr="00922451">
          <w:rPr>
            <w:rStyle w:val="Hyperlink"/>
            <w:noProof/>
          </w:rPr>
          <w:t>Figure 4 – IETF PB-TNC Message Header Format</w:t>
        </w:r>
        <w:r w:rsidR="003E6BA8">
          <w:rPr>
            <w:noProof/>
            <w:webHidden/>
          </w:rPr>
          <w:tab/>
        </w:r>
        <w:r>
          <w:rPr>
            <w:noProof/>
            <w:webHidden/>
          </w:rPr>
          <w:fldChar w:fldCharType="begin"/>
        </w:r>
        <w:r w:rsidR="003E6BA8">
          <w:rPr>
            <w:noProof/>
            <w:webHidden/>
          </w:rPr>
          <w:instrText xml:space="preserve"> PAGEREF _Toc437166377 \h </w:instrText>
        </w:r>
        <w:r>
          <w:rPr>
            <w:noProof/>
            <w:webHidden/>
          </w:rPr>
        </w:r>
        <w:r>
          <w:rPr>
            <w:noProof/>
            <w:webHidden/>
          </w:rPr>
          <w:fldChar w:fldCharType="separate"/>
        </w:r>
        <w:r w:rsidR="003E6BA8">
          <w:rPr>
            <w:noProof/>
            <w:webHidden/>
          </w:rPr>
          <w:t>15</w:t>
        </w:r>
        <w:r>
          <w:rPr>
            <w:noProof/>
            <w:webHidden/>
          </w:rPr>
          <w:fldChar w:fldCharType="end"/>
        </w:r>
      </w:hyperlink>
    </w:p>
    <w:p w:rsidR="003E6BA8" w:rsidRDefault="00CD1F24">
      <w:pPr>
        <w:pStyle w:val="TableofFigures"/>
        <w:tabs>
          <w:tab w:val="right" w:leader="dot" w:pos="9645"/>
        </w:tabs>
        <w:rPr>
          <w:rFonts w:asciiTheme="minorHAnsi" w:eastAsiaTheme="minorEastAsia" w:hAnsiTheme="minorHAnsi" w:cstheme="minorBidi"/>
          <w:noProof/>
          <w:sz w:val="22"/>
          <w:szCs w:val="22"/>
        </w:rPr>
      </w:pPr>
      <w:hyperlink w:anchor="_Toc437166378" w:history="1">
        <w:r w:rsidR="003E6BA8" w:rsidRPr="00922451">
          <w:rPr>
            <w:rStyle w:val="Hyperlink"/>
            <w:noProof/>
          </w:rPr>
          <w:t>Figure 5 – IETF PB-TNC Message Body Format</w:t>
        </w:r>
        <w:r w:rsidR="003E6BA8">
          <w:rPr>
            <w:noProof/>
            <w:webHidden/>
          </w:rPr>
          <w:tab/>
        </w:r>
        <w:r>
          <w:rPr>
            <w:noProof/>
            <w:webHidden/>
          </w:rPr>
          <w:fldChar w:fldCharType="begin"/>
        </w:r>
        <w:r w:rsidR="003E6BA8">
          <w:rPr>
            <w:noProof/>
            <w:webHidden/>
          </w:rPr>
          <w:instrText xml:space="preserve"> PAGEREF _Toc437166378 \h </w:instrText>
        </w:r>
        <w:r>
          <w:rPr>
            <w:noProof/>
            <w:webHidden/>
          </w:rPr>
        </w:r>
        <w:r>
          <w:rPr>
            <w:noProof/>
            <w:webHidden/>
          </w:rPr>
          <w:fldChar w:fldCharType="separate"/>
        </w:r>
        <w:r w:rsidR="003E6BA8">
          <w:rPr>
            <w:noProof/>
            <w:webHidden/>
          </w:rPr>
          <w:t>15</w:t>
        </w:r>
        <w:r>
          <w:rPr>
            <w:noProof/>
            <w:webHidden/>
          </w:rPr>
          <w:fldChar w:fldCharType="end"/>
        </w:r>
      </w:hyperlink>
    </w:p>
    <w:p w:rsidR="003E6BA8" w:rsidRDefault="00CD1F24">
      <w:pPr>
        <w:pStyle w:val="TableofFigures"/>
        <w:tabs>
          <w:tab w:val="right" w:leader="dot" w:pos="9645"/>
        </w:tabs>
        <w:rPr>
          <w:rFonts w:asciiTheme="minorHAnsi" w:eastAsiaTheme="minorEastAsia" w:hAnsiTheme="minorHAnsi" w:cstheme="minorBidi"/>
          <w:noProof/>
          <w:sz w:val="22"/>
          <w:szCs w:val="22"/>
        </w:rPr>
      </w:pPr>
      <w:hyperlink w:anchor="_Toc437166379" w:history="1">
        <w:r w:rsidR="003E6BA8" w:rsidRPr="00922451">
          <w:rPr>
            <w:rStyle w:val="Hyperlink"/>
            <w:noProof/>
          </w:rPr>
          <w:t>Figure 6 – IETF PB-PA Message Type Format</w:t>
        </w:r>
        <w:r w:rsidR="003E6BA8">
          <w:rPr>
            <w:noProof/>
            <w:webHidden/>
          </w:rPr>
          <w:tab/>
        </w:r>
        <w:r>
          <w:rPr>
            <w:noProof/>
            <w:webHidden/>
          </w:rPr>
          <w:fldChar w:fldCharType="begin"/>
        </w:r>
        <w:r w:rsidR="003E6BA8">
          <w:rPr>
            <w:noProof/>
            <w:webHidden/>
          </w:rPr>
          <w:instrText xml:space="preserve"> PAGEREF _Toc437166379 \h </w:instrText>
        </w:r>
        <w:r>
          <w:rPr>
            <w:noProof/>
            <w:webHidden/>
          </w:rPr>
        </w:r>
        <w:r>
          <w:rPr>
            <w:noProof/>
            <w:webHidden/>
          </w:rPr>
          <w:fldChar w:fldCharType="separate"/>
        </w:r>
        <w:r w:rsidR="003E6BA8">
          <w:rPr>
            <w:noProof/>
            <w:webHidden/>
          </w:rPr>
          <w:t>16</w:t>
        </w:r>
        <w:r>
          <w:rPr>
            <w:noProof/>
            <w:webHidden/>
          </w:rPr>
          <w:fldChar w:fldCharType="end"/>
        </w:r>
      </w:hyperlink>
    </w:p>
    <w:p w:rsidR="003E6BA8" w:rsidRDefault="00CD1F24">
      <w:pPr>
        <w:pStyle w:val="TableofFigures"/>
        <w:tabs>
          <w:tab w:val="right" w:leader="dot" w:pos="9645"/>
        </w:tabs>
        <w:rPr>
          <w:rFonts w:asciiTheme="minorHAnsi" w:eastAsiaTheme="minorEastAsia" w:hAnsiTheme="minorHAnsi" w:cstheme="minorBidi"/>
          <w:noProof/>
          <w:sz w:val="22"/>
          <w:szCs w:val="22"/>
        </w:rPr>
      </w:pPr>
      <w:hyperlink w:anchor="_Toc437166380" w:history="1">
        <w:r w:rsidR="003E6BA8" w:rsidRPr="00922451">
          <w:rPr>
            <w:rStyle w:val="Hyperlink"/>
            <w:noProof/>
          </w:rPr>
          <w:t>Figure 7 – IETF PA-TNC Message within IETF PB-TNC Message Format</w:t>
        </w:r>
        <w:r w:rsidR="003E6BA8">
          <w:rPr>
            <w:noProof/>
            <w:webHidden/>
          </w:rPr>
          <w:tab/>
        </w:r>
        <w:r>
          <w:rPr>
            <w:noProof/>
            <w:webHidden/>
          </w:rPr>
          <w:fldChar w:fldCharType="begin"/>
        </w:r>
        <w:r w:rsidR="003E6BA8">
          <w:rPr>
            <w:noProof/>
            <w:webHidden/>
          </w:rPr>
          <w:instrText xml:space="preserve"> PAGEREF _Toc437166380 \h </w:instrText>
        </w:r>
        <w:r>
          <w:rPr>
            <w:noProof/>
            <w:webHidden/>
          </w:rPr>
        </w:r>
        <w:r>
          <w:rPr>
            <w:noProof/>
            <w:webHidden/>
          </w:rPr>
          <w:fldChar w:fldCharType="separate"/>
        </w:r>
        <w:r w:rsidR="003E6BA8">
          <w:rPr>
            <w:noProof/>
            <w:webHidden/>
          </w:rPr>
          <w:t>18</w:t>
        </w:r>
        <w:r>
          <w:rPr>
            <w:noProof/>
            <w:webHidden/>
          </w:rPr>
          <w:fldChar w:fldCharType="end"/>
        </w:r>
      </w:hyperlink>
    </w:p>
    <w:p w:rsidR="003E6BA8" w:rsidRDefault="00CD1F24">
      <w:pPr>
        <w:pStyle w:val="TableofFigures"/>
        <w:tabs>
          <w:tab w:val="right" w:leader="dot" w:pos="9645"/>
        </w:tabs>
        <w:rPr>
          <w:rFonts w:asciiTheme="minorHAnsi" w:eastAsiaTheme="minorEastAsia" w:hAnsiTheme="minorHAnsi" w:cstheme="minorBidi"/>
          <w:noProof/>
          <w:sz w:val="22"/>
          <w:szCs w:val="22"/>
        </w:rPr>
      </w:pPr>
      <w:hyperlink w:anchor="_Toc437166381" w:history="1">
        <w:r w:rsidR="003E6BA8" w:rsidRPr="00922451">
          <w:rPr>
            <w:rStyle w:val="Hyperlink"/>
            <w:noProof/>
          </w:rPr>
          <w:t>Figure 8 – IETF PA-TNC Message Header Format</w:t>
        </w:r>
        <w:r w:rsidR="003E6BA8">
          <w:rPr>
            <w:noProof/>
            <w:webHidden/>
          </w:rPr>
          <w:tab/>
        </w:r>
        <w:r>
          <w:rPr>
            <w:noProof/>
            <w:webHidden/>
          </w:rPr>
          <w:fldChar w:fldCharType="begin"/>
        </w:r>
        <w:r w:rsidR="003E6BA8">
          <w:rPr>
            <w:noProof/>
            <w:webHidden/>
          </w:rPr>
          <w:instrText xml:space="preserve"> PAGEREF _Toc437166381 \h </w:instrText>
        </w:r>
        <w:r>
          <w:rPr>
            <w:noProof/>
            <w:webHidden/>
          </w:rPr>
        </w:r>
        <w:r>
          <w:rPr>
            <w:noProof/>
            <w:webHidden/>
          </w:rPr>
          <w:fldChar w:fldCharType="separate"/>
        </w:r>
        <w:r w:rsidR="003E6BA8">
          <w:rPr>
            <w:noProof/>
            <w:webHidden/>
          </w:rPr>
          <w:t>18</w:t>
        </w:r>
        <w:r>
          <w:rPr>
            <w:noProof/>
            <w:webHidden/>
          </w:rPr>
          <w:fldChar w:fldCharType="end"/>
        </w:r>
      </w:hyperlink>
    </w:p>
    <w:p w:rsidR="003E6BA8" w:rsidRDefault="00CD1F24">
      <w:pPr>
        <w:pStyle w:val="TableofFigures"/>
        <w:tabs>
          <w:tab w:val="right" w:leader="dot" w:pos="9645"/>
        </w:tabs>
        <w:rPr>
          <w:rFonts w:asciiTheme="minorHAnsi" w:eastAsiaTheme="minorEastAsia" w:hAnsiTheme="minorHAnsi" w:cstheme="minorBidi"/>
          <w:noProof/>
          <w:sz w:val="22"/>
          <w:szCs w:val="22"/>
        </w:rPr>
      </w:pPr>
      <w:hyperlink w:anchor="_Toc437166382" w:history="1">
        <w:r w:rsidR="003E6BA8" w:rsidRPr="00922451">
          <w:rPr>
            <w:rStyle w:val="Hyperlink"/>
            <w:noProof/>
          </w:rPr>
          <w:t>Figure 9 – IETF PA-TNC Attribute Format</w:t>
        </w:r>
        <w:r w:rsidR="003E6BA8">
          <w:rPr>
            <w:noProof/>
            <w:webHidden/>
          </w:rPr>
          <w:tab/>
        </w:r>
        <w:r>
          <w:rPr>
            <w:noProof/>
            <w:webHidden/>
          </w:rPr>
          <w:fldChar w:fldCharType="begin"/>
        </w:r>
        <w:r w:rsidR="003E6BA8">
          <w:rPr>
            <w:noProof/>
            <w:webHidden/>
          </w:rPr>
          <w:instrText xml:space="preserve"> PAGEREF _Toc437166382 \h </w:instrText>
        </w:r>
        <w:r>
          <w:rPr>
            <w:noProof/>
            <w:webHidden/>
          </w:rPr>
        </w:r>
        <w:r>
          <w:rPr>
            <w:noProof/>
            <w:webHidden/>
          </w:rPr>
          <w:fldChar w:fldCharType="separate"/>
        </w:r>
        <w:r w:rsidR="003E6BA8">
          <w:rPr>
            <w:noProof/>
            <w:webHidden/>
          </w:rPr>
          <w:t>19</w:t>
        </w:r>
        <w:r>
          <w:rPr>
            <w:noProof/>
            <w:webHidden/>
          </w:rPr>
          <w:fldChar w:fldCharType="end"/>
        </w:r>
      </w:hyperlink>
    </w:p>
    <w:p w:rsidR="003E6BA8" w:rsidRDefault="00CD1F24">
      <w:pPr>
        <w:pStyle w:val="TableofFigures"/>
        <w:tabs>
          <w:tab w:val="right" w:leader="dot" w:pos="9645"/>
        </w:tabs>
        <w:rPr>
          <w:rFonts w:asciiTheme="minorHAnsi" w:eastAsiaTheme="minorEastAsia" w:hAnsiTheme="minorHAnsi" w:cstheme="minorBidi"/>
          <w:noProof/>
          <w:sz w:val="22"/>
          <w:szCs w:val="22"/>
        </w:rPr>
      </w:pPr>
      <w:hyperlink w:anchor="_Toc437166383" w:history="1">
        <w:r w:rsidR="003E6BA8" w:rsidRPr="00922451">
          <w:rPr>
            <w:rStyle w:val="Hyperlink"/>
            <w:noProof/>
          </w:rPr>
          <w:t>Figure 10 – IETF PA-TNC FirewallSetting Format</w:t>
        </w:r>
        <w:r w:rsidR="003E6BA8">
          <w:rPr>
            <w:noProof/>
            <w:webHidden/>
          </w:rPr>
          <w:tab/>
        </w:r>
        <w:r>
          <w:rPr>
            <w:noProof/>
            <w:webHidden/>
          </w:rPr>
          <w:fldChar w:fldCharType="begin"/>
        </w:r>
        <w:r w:rsidR="003E6BA8">
          <w:rPr>
            <w:noProof/>
            <w:webHidden/>
          </w:rPr>
          <w:instrText xml:space="preserve"> PAGEREF _Toc437166383 \h </w:instrText>
        </w:r>
        <w:r>
          <w:rPr>
            <w:noProof/>
            <w:webHidden/>
          </w:rPr>
        </w:r>
        <w:r>
          <w:rPr>
            <w:noProof/>
            <w:webHidden/>
          </w:rPr>
          <w:fldChar w:fldCharType="separate"/>
        </w:r>
        <w:r w:rsidR="003E6BA8">
          <w:rPr>
            <w:noProof/>
            <w:webHidden/>
          </w:rPr>
          <w:t>23</w:t>
        </w:r>
        <w:r>
          <w:rPr>
            <w:noProof/>
            <w:webHidden/>
          </w:rPr>
          <w:fldChar w:fldCharType="end"/>
        </w:r>
      </w:hyperlink>
    </w:p>
    <w:p w:rsidR="00D21EBB" w:rsidRDefault="00CD1F24" w:rsidP="00D21EBB">
      <w:pPr>
        <w:pStyle w:val="PlainText"/>
        <w:rPr>
          <w:rFonts w:eastAsia="MS Mincho" w:cs="Arial"/>
        </w:rPr>
      </w:pPr>
      <w:r>
        <w:rPr>
          <w:rFonts w:eastAsia="MS Mincho" w:cs="Arial"/>
        </w:rPr>
        <w:fldChar w:fldCharType="end"/>
      </w:r>
    </w:p>
    <w:p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437166301"/>
      <w:bookmarkEnd w:id="0"/>
      <w:bookmarkEnd w:id="1"/>
      <w:r w:rsidRPr="00E1772A">
        <w:rPr>
          <w:rFonts w:eastAsia="MS Mincho"/>
        </w:rPr>
        <w:lastRenderedPageBreak/>
        <w:t>Introduction</w:t>
      </w:r>
      <w:bookmarkEnd w:id="2"/>
      <w:bookmarkEnd w:id="3"/>
    </w:p>
    <w:p w:rsidR="00784C0D" w:rsidRDefault="00BF6FC7">
      <w:pPr>
        <w:rPr>
          <w:rFonts w:eastAsia="MS Mincho"/>
        </w:rPr>
      </w:pPr>
      <w:bookmarkStart w:id="4" w:name="_Toc263650577"/>
      <w:r w:rsidRPr="00BF6FC7">
        <w:rPr>
          <w:rFonts w:eastAsia="MS Mincho"/>
        </w:rPr>
        <w:t>This document defines a concrete protocol binding over TCG TNC / IETF NEA (technically equivalent) of the abstract PWG Hardcopy Device H</w:t>
      </w:r>
      <w:r w:rsidR="00517C0E">
        <w:rPr>
          <w:rFonts w:eastAsia="MS Mincho"/>
        </w:rPr>
        <w:t>ealth Assessment Attributes [PWG5110.1] for</w:t>
      </w:r>
      <w:r w:rsidR="00517C0E" w:rsidRPr="00FE6F41">
        <w:t xml:space="preserve"> initial network endpoint </w:t>
      </w:r>
      <w:r w:rsidR="00517C0E">
        <w:t xml:space="preserve">health </w:t>
      </w:r>
      <w:r w:rsidR="00517C0E" w:rsidRPr="00FE6F41">
        <w:t>asse</w:t>
      </w:r>
      <w:r w:rsidR="00517C0E">
        <w:t>ssment (at time of network attachment) and periodic</w:t>
      </w:r>
      <w:r w:rsidR="00517C0E" w:rsidRPr="00FE6F41">
        <w:t xml:space="preserve"> </w:t>
      </w:r>
      <w:r w:rsidR="00517C0E">
        <w:t xml:space="preserve">network endpoint </w:t>
      </w:r>
      <w:r w:rsidR="00517C0E" w:rsidRPr="00FE6F41">
        <w:t xml:space="preserve">health assessment </w:t>
      </w:r>
      <w:r w:rsidR="00517C0E">
        <w:t xml:space="preserve">(at runtime) </w:t>
      </w:r>
      <w:r w:rsidR="00517C0E" w:rsidRPr="00FE6F41">
        <w:t>of Imaging Devices.</w:t>
      </w:r>
    </w:p>
    <w:p w:rsidR="00794D31" w:rsidRDefault="005B0DFE">
      <w:pPr>
        <w:pStyle w:val="IEEEStdsLevel2Header"/>
        <w:rPr>
          <w:rFonts w:eastAsia="MS Mincho"/>
        </w:rPr>
      </w:pPr>
      <w:bookmarkStart w:id="5" w:name="_Toc437166302"/>
      <w:r>
        <w:rPr>
          <w:rFonts w:eastAsia="MS Mincho"/>
        </w:rPr>
        <w:t>Rationale for HCD-Specific TNC PA Subtypes</w:t>
      </w:r>
      <w:bookmarkEnd w:id="5"/>
    </w:p>
    <w:p w:rsidR="00794D31" w:rsidRDefault="005B0DFE">
      <w:pPr>
        <w:pStyle w:val="IEEEStdsParagraph"/>
      </w:pPr>
      <w:r>
        <w:t xml:space="preserve">TNC Posture Attribute (PA) subtypes are used to distinguish major components of network endpoints to allow dispatch of the appropriate TNC Integrity Measurement </w:t>
      </w:r>
      <w:proofErr w:type="spellStart"/>
      <w:r>
        <w:t>Va</w:t>
      </w:r>
      <w:r w:rsidR="00A5658B">
        <w:t>lidator</w:t>
      </w:r>
      <w:proofErr w:type="spellEnd"/>
      <w:r w:rsidR="00A5658B">
        <w:t xml:space="preserve"> (IMV) to process a given TNC posture attribute received from a </w:t>
      </w:r>
      <w:r>
        <w:t>network endpoin</w:t>
      </w:r>
      <w:r w:rsidR="00A5658B">
        <w:t>t</w:t>
      </w:r>
      <w:r>
        <w:t xml:space="preserve">.  </w:t>
      </w:r>
      <w:r w:rsidR="00A5658B">
        <w:t>IETF</w:t>
      </w:r>
      <w:r>
        <w:t xml:space="preserve"> </w:t>
      </w:r>
      <w:r w:rsidR="00A5658B">
        <w:t>PA-TNC</w:t>
      </w:r>
      <w:r>
        <w:t xml:space="preserve"> [RFC5792] assigns standard PA subtypes under the</w:t>
      </w:r>
      <w:r w:rsidR="00A5658B">
        <w:t xml:space="preserve"> IETF SMI arc to</w:t>
      </w:r>
      <w:r>
        <w:t xml:space="preserve"> </w:t>
      </w:r>
      <w:r w:rsidR="00A5658B">
        <w:t>identify generic major components that are common to most network endpoints.  To support the dispatch of an appropriate HCD-specific IMV,</w:t>
      </w:r>
      <w:r>
        <w:t xml:space="preserve"> this document assigns HCD-specific PA subtypes (see section</w:t>
      </w:r>
      <w:r w:rsidR="00794D31">
        <w:t>s</w:t>
      </w:r>
      <w:r>
        <w:t xml:space="preserve"> </w:t>
      </w:r>
      <w:r w:rsidR="00A5658B">
        <w:t xml:space="preserve">9 and </w:t>
      </w:r>
      <w:r>
        <w:t>9.</w:t>
      </w:r>
      <w:r w:rsidR="00A5658B">
        <w:t>1) and mandates their use for standard HCD-specific posture attributes (see sections 5, 5.1, 5.2, and 5.3).</w:t>
      </w:r>
    </w:p>
    <w:p w:rsidR="00C004F2" w:rsidRDefault="00C004F2" w:rsidP="00E1772A">
      <w:pPr>
        <w:pStyle w:val="IEEEStdsLevel1Header"/>
        <w:rPr>
          <w:rFonts w:eastAsia="MS Mincho"/>
        </w:rPr>
      </w:pPr>
      <w:bookmarkStart w:id="6" w:name="_Toc437166303"/>
      <w:r>
        <w:rPr>
          <w:rFonts w:eastAsia="MS Mincho"/>
        </w:rPr>
        <w:t>Terminology</w:t>
      </w:r>
      <w:bookmarkEnd w:id="4"/>
      <w:bookmarkEnd w:id="6"/>
    </w:p>
    <w:p w:rsidR="00C004F2" w:rsidRDefault="00C004F2" w:rsidP="007D6DFE">
      <w:pPr>
        <w:pStyle w:val="IEEEStdsLevel2Header"/>
        <w:rPr>
          <w:snapToGrid w:val="0"/>
        </w:rPr>
      </w:pPr>
      <w:bookmarkStart w:id="7" w:name="_Ref486620936"/>
      <w:bookmarkStart w:id="8" w:name="_Toc19011366"/>
      <w:bookmarkStart w:id="9" w:name="_Toc53897745"/>
      <w:bookmarkStart w:id="10" w:name="_Toc199666720"/>
      <w:bookmarkStart w:id="11" w:name="_Toc263650578"/>
      <w:bookmarkStart w:id="12" w:name="_Toc437166304"/>
      <w:r w:rsidRPr="00CB46AF">
        <w:t>Conformance</w:t>
      </w:r>
      <w:r>
        <w:rPr>
          <w:snapToGrid w:val="0"/>
        </w:rPr>
        <w:t xml:space="preserve"> Terminology</w:t>
      </w:r>
      <w:bookmarkEnd w:id="7"/>
      <w:bookmarkEnd w:id="8"/>
      <w:bookmarkEnd w:id="9"/>
      <w:bookmarkEnd w:id="10"/>
      <w:bookmarkEnd w:id="11"/>
      <w:bookmarkEnd w:id="12"/>
    </w:p>
    <w:p w:rsidR="00C004F2" w:rsidRDefault="00C004F2" w:rsidP="006830E5">
      <w:pPr>
        <w:pStyle w:val="IEEEStdsParagraph"/>
      </w:pPr>
      <w:r>
        <w:t xml:space="preserve">Capitalized terms, such as MUST, MUST NOT, </w:t>
      </w:r>
      <w:r w:rsidR="00287936">
        <w:t xml:space="preserve">RECOMMENDED, </w:t>
      </w:r>
      <w:r>
        <w:t xml:space="preserve">REQUIRED, SHOULD, SHOULD NOT, MAY, and OPTIONAL, have special meaning relating to conformance as defined in </w:t>
      </w:r>
      <w:r w:rsidR="001A5406">
        <w:t>K</w:t>
      </w:r>
      <w:r w:rsidR="001A5406" w:rsidRPr="00123BE9">
        <w:t>ey words for use in RFCs to Indicate Requirement Levels</w:t>
      </w:r>
      <w:r w:rsidR="001A5406">
        <w:t xml:space="preserve"> </w:t>
      </w:r>
      <w:r>
        <w:t>[RFC2119].</w:t>
      </w:r>
      <w:r w:rsidR="00287936">
        <w:t xml:space="preserve"> The term CONDITIONALLY REQUIRED is additionally defined for a conformance requirement that </w:t>
      </w:r>
      <w:r w:rsidR="00C958C5">
        <w:t>applies to</w:t>
      </w:r>
      <w:r w:rsidR="00287936">
        <w:t xml:space="preserve"> a particular capability or feature.</w:t>
      </w:r>
    </w:p>
    <w:p w:rsidR="00784C0D" w:rsidRDefault="005E3F0E" w:rsidP="007D6DFE">
      <w:pPr>
        <w:pStyle w:val="IEEEStdsLevel2Header"/>
        <w:rPr>
          <w:snapToGrid w:val="0"/>
        </w:rPr>
      </w:pPr>
      <w:bookmarkStart w:id="13" w:name="_Toc234899505"/>
      <w:bookmarkStart w:id="14" w:name="_Toc437166305"/>
      <w:bookmarkStart w:id="15" w:name="_Toc263650579"/>
      <w:r>
        <w:rPr>
          <w:snapToGrid w:val="0"/>
        </w:rPr>
        <w:t>Imaging and Security</w:t>
      </w:r>
      <w:r w:rsidR="00784C0D">
        <w:rPr>
          <w:snapToGrid w:val="0"/>
        </w:rPr>
        <w:t xml:space="preserve"> </w:t>
      </w:r>
      <w:r w:rsidR="00784C0D" w:rsidRPr="00CB46AF">
        <w:t>Terminology</w:t>
      </w:r>
      <w:bookmarkEnd w:id="13"/>
      <w:bookmarkEnd w:id="14"/>
    </w:p>
    <w:p w:rsidR="00784C0D" w:rsidRDefault="00784C0D" w:rsidP="006830E5">
      <w:pPr>
        <w:pStyle w:val="IEEEStdsParagraph"/>
      </w:pPr>
      <w:r w:rsidRPr="00AC34FB">
        <w:t xml:space="preserve">Normative definitions and semantics of printing terms are imported from </w:t>
      </w:r>
      <w:r>
        <w:t xml:space="preserve">the Printer MIB v2 [RFC3805], Printer </w:t>
      </w:r>
      <w:proofErr w:type="spellStart"/>
      <w:r>
        <w:t>Finishings</w:t>
      </w:r>
      <w:proofErr w:type="spellEnd"/>
      <w:r>
        <w:t xml:space="preserve"> MIB [RFC380</w:t>
      </w:r>
      <w:r w:rsidR="00240C19">
        <w:t>6</w:t>
      </w:r>
      <w:r>
        <w:t>], and Internet Printing Protocol/1.1: Model and Semantics</w:t>
      </w:r>
      <w:r w:rsidRPr="00AC34FB">
        <w:t xml:space="preserve"> [RFC2911].</w:t>
      </w:r>
    </w:p>
    <w:p w:rsidR="006B4178" w:rsidRDefault="005E3F0E">
      <w:pPr>
        <w:pStyle w:val="IEEEStdsParagraph"/>
      </w:pPr>
      <w:r>
        <w:t>In addition, the following terms are imported or generali</w:t>
      </w:r>
      <w:r w:rsidR="00E7758B">
        <w:t>zed from [IEEE2600]:</w:t>
      </w:r>
    </w:p>
    <w:p w:rsidR="006B4178" w:rsidRDefault="005E3F0E">
      <w:pPr>
        <w:pStyle w:val="IEEEStdsParagraph"/>
      </w:pPr>
      <w:r>
        <w:rPr>
          <w:i/>
        </w:rPr>
        <w:t>Administrator</w:t>
      </w:r>
      <w:r w:rsidRPr="005E3F0E">
        <w:t>:  A user who has been specifically granted the authority to manage some portion or all of the HCD and whose actions may affect the security policy. Administrators may possess special privileges that provide capabilities to override portions of the security policy. [IEEE2600]</w:t>
      </w:r>
    </w:p>
    <w:p w:rsidR="006B4178" w:rsidRDefault="005E3F0E">
      <w:pPr>
        <w:pStyle w:val="IEEEStdsParagraph"/>
      </w:pPr>
      <w:r>
        <w:rPr>
          <w:i/>
        </w:rPr>
        <w:t>Application</w:t>
      </w:r>
      <w:r w:rsidRPr="005E3F0E">
        <w:t xml:space="preserve">:  Persistent computer instructions and data placed on the HCD, via download or additional hardware (e.g., daughter card), that are separate from, and not a part of, the </w:t>
      </w:r>
      <w:r w:rsidRPr="005E3F0E">
        <w:lastRenderedPageBreak/>
        <w:t xml:space="preserve">base Firmware. </w:t>
      </w:r>
      <w:r w:rsidR="00E7758B">
        <w:t xml:space="preserve"> </w:t>
      </w:r>
      <w:r w:rsidRPr="005E3F0E">
        <w:t xml:space="preserve">Applications are an addition to the base Firmware that </w:t>
      </w:r>
      <w:proofErr w:type="gramStart"/>
      <w:r w:rsidRPr="005E3F0E">
        <w:t>provide</w:t>
      </w:r>
      <w:proofErr w:type="gramEnd"/>
      <w:r w:rsidRPr="005E3F0E">
        <w:t xml:space="preserve"> additional function beyond that provided by the base Firmware.</w:t>
      </w:r>
    </w:p>
    <w:p w:rsidR="006B4178" w:rsidRDefault="00FD570A">
      <w:pPr>
        <w:pStyle w:val="IEEEStdsParagraph"/>
      </w:pPr>
      <w:proofErr w:type="gramStart"/>
      <w:r>
        <w:rPr>
          <w:i/>
        </w:rPr>
        <w:t>Correlated Attributes</w:t>
      </w:r>
      <w:r>
        <w:t xml:space="preserve">:  </w:t>
      </w:r>
      <w:r w:rsidR="005E3F0E" w:rsidRPr="005E3F0E">
        <w:t xml:space="preserve"> </w:t>
      </w:r>
      <w:r w:rsidR="00431478" w:rsidRPr="00431478">
        <w:t xml:space="preserve">An ordered set of related attributes that describe an instance of </w:t>
      </w:r>
      <w:r w:rsidR="00431478">
        <w:t>firmware or software.</w:t>
      </w:r>
      <w:proofErr w:type="gramEnd"/>
      <w:r w:rsidR="00431478">
        <w:t xml:space="preserve"> The </w:t>
      </w:r>
      <w:r w:rsidR="00431478" w:rsidRPr="00431478">
        <w:t xml:space="preserve">purpose of these Correlated Attributes is to allow ease-of-access and verification for each </w:t>
      </w:r>
      <w:r w:rsidR="00FA21BB">
        <w:t xml:space="preserve">code </w:t>
      </w:r>
      <w:r w:rsidR="00431478" w:rsidRPr="00431478">
        <w:t>instance</w:t>
      </w:r>
      <w:r w:rsidR="003D2E7E">
        <w:t>.</w:t>
      </w:r>
    </w:p>
    <w:p w:rsidR="006B4178" w:rsidRDefault="005E3F0E">
      <w:pPr>
        <w:pStyle w:val="IEEEStdsParagraph"/>
      </w:pPr>
      <w:r>
        <w:rPr>
          <w:i/>
        </w:rPr>
        <w:t>Device Administrator</w:t>
      </w:r>
      <w:r w:rsidRPr="005E3F0E">
        <w:t>:  A user who controls administrative operations of the HCD other than its network configuration (e.g., management of users and resources of the HCD). [IEEE2600]</w:t>
      </w:r>
    </w:p>
    <w:p w:rsidR="006B4178" w:rsidRDefault="005E3F0E">
      <w:pPr>
        <w:pStyle w:val="IEEEStdsParagraph"/>
      </w:pPr>
      <w:r w:rsidRPr="005E3F0E">
        <w:rPr>
          <w:i/>
        </w:rPr>
        <w:t>Firmware</w:t>
      </w:r>
      <w:r>
        <w:t xml:space="preserve">:  Persistent computer instructions and data embedded in the HCD that provides the basic functions of that device. </w:t>
      </w:r>
      <w:r w:rsidR="00E7758B">
        <w:t xml:space="preserve"> </w:t>
      </w:r>
      <w:r>
        <w:t>Firmware is only replaced during a specialized update process. [IEEE2600]</w:t>
      </w:r>
    </w:p>
    <w:p w:rsidR="006B4178" w:rsidRDefault="005E3F0E">
      <w:pPr>
        <w:pStyle w:val="IEEEStdsParagraph"/>
      </w:pPr>
      <w:r w:rsidRPr="005E3F0E">
        <w:rPr>
          <w:i/>
        </w:rPr>
        <w:t>Hardcopy Device (HCD)</w:t>
      </w:r>
      <w:r>
        <w:t>:</w:t>
      </w:r>
      <w:r w:rsidR="008855D3">
        <w:t xml:space="preserve"> </w:t>
      </w:r>
      <w:r>
        <w:t xml:space="preserve"> A system producing or utilizing a physical embodiment of an electronic document or image. </w:t>
      </w:r>
      <w:r w:rsidR="00E7758B">
        <w:t xml:space="preserve"> </w:t>
      </w:r>
      <w:r>
        <w:t>These systems include printers, scanners, fax machines, digital copiers, multifunction peripherals (MFPs), multifunction devices (MFDs), all-in-ones, and other similar products. [IEEE2600]</w:t>
      </w:r>
    </w:p>
    <w:p w:rsidR="006B4178" w:rsidRDefault="00AA081E">
      <w:pPr>
        <w:pStyle w:val="IEEEStdsParagraph"/>
      </w:pPr>
      <w:proofErr w:type="gramStart"/>
      <w:r w:rsidRPr="00AA081E">
        <w:rPr>
          <w:i/>
        </w:rPr>
        <w:t>Network Administrator</w:t>
      </w:r>
      <w:r>
        <w:t>:</w:t>
      </w:r>
      <w:r w:rsidRPr="00AA081E">
        <w:t xml:space="preserve"> </w:t>
      </w:r>
      <w:r w:rsidR="008855D3">
        <w:t xml:space="preserve"> </w:t>
      </w:r>
      <w:r w:rsidRPr="00AA081E">
        <w:t>A user who manages the network configuration of the HCD.</w:t>
      </w:r>
      <w:proofErr w:type="gramEnd"/>
      <w:r w:rsidRPr="00AA081E">
        <w:t xml:space="preserve"> [IEEE2600]</w:t>
      </w:r>
    </w:p>
    <w:p w:rsidR="006B4178" w:rsidRDefault="008855D3">
      <w:pPr>
        <w:pStyle w:val="IEEEStdsParagraph"/>
      </w:pPr>
      <w:r>
        <w:t xml:space="preserve">Resident Application: </w:t>
      </w:r>
      <w:r w:rsidR="00AA081E">
        <w:t xml:space="preserve"> Resident applications are those applications that are downloaded via an offline administrative or maintenance update procedure and persist after a power cycle of the HCD. </w:t>
      </w:r>
      <w:r w:rsidR="00E7758B">
        <w:t xml:space="preserve"> </w:t>
      </w:r>
      <w:r w:rsidR="00AA081E">
        <w:t>These types of applications augment the normal operation of the HCD and provide additional functions that are available to all users of the HCD.</w:t>
      </w:r>
    </w:p>
    <w:p w:rsidR="006B4178" w:rsidRDefault="00E7758B">
      <w:pPr>
        <w:pStyle w:val="IEEEStdsParagraph"/>
      </w:pPr>
      <w:r w:rsidRPr="00E7758B">
        <w:rPr>
          <w:i/>
        </w:rPr>
        <w:t>User</w:t>
      </w:r>
      <w:r>
        <w:t xml:space="preserve">:  </w:t>
      </w:r>
      <w:r w:rsidRPr="00E7758B">
        <w:t>An entity (human user or IT entity) outside the HCD that interacts with the HCD. [IEEE2600]</w:t>
      </w:r>
    </w:p>
    <w:p w:rsidR="006B4178" w:rsidRDefault="00E7758B">
      <w:pPr>
        <w:pStyle w:val="IEEEStdsParagraph"/>
      </w:pPr>
      <w:r w:rsidRPr="00E7758B">
        <w:rPr>
          <w:i/>
        </w:rPr>
        <w:t>User Application</w:t>
      </w:r>
      <w:r>
        <w:t>:  User applications are applications that are downloaded and executed as part of normal operation of the HCD and may be dynamically installed and executed by users.  These applications do not include applications that are added via an offline administrative or maintenance update procedure.  Examples of these types of applications include Java or Flash applications.  User applications may or may not persist after a power cycle of the HCD.</w:t>
      </w:r>
    </w:p>
    <w:p w:rsidR="00C004F2" w:rsidRDefault="007A2E1E" w:rsidP="007D6DFE">
      <w:pPr>
        <w:pStyle w:val="IEEEStdsLevel2Header"/>
        <w:rPr>
          <w:snapToGrid w:val="0"/>
        </w:rPr>
      </w:pPr>
      <w:bookmarkStart w:id="16" w:name="_Toc437166306"/>
      <w:r>
        <w:rPr>
          <w:snapToGrid w:val="0"/>
        </w:rPr>
        <w:t xml:space="preserve">TCG </w:t>
      </w:r>
      <w:r w:rsidR="00BF6FC7">
        <w:rPr>
          <w:snapToGrid w:val="0"/>
        </w:rPr>
        <w:t>TNC</w:t>
      </w:r>
      <w:r w:rsidR="00C004F2">
        <w:rPr>
          <w:snapToGrid w:val="0"/>
        </w:rPr>
        <w:t xml:space="preserve"> </w:t>
      </w:r>
      <w:r w:rsidR="00C004F2" w:rsidRPr="00CB46AF">
        <w:t>Terminology</w:t>
      </w:r>
      <w:bookmarkEnd w:id="15"/>
      <w:bookmarkEnd w:id="16"/>
    </w:p>
    <w:p w:rsidR="00BF6FC7" w:rsidRPr="00BF6FC7" w:rsidRDefault="00BF6FC7" w:rsidP="006830E5">
      <w:pPr>
        <w:pStyle w:val="IEEEStdsParagraph"/>
      </w:pPr>
      <w:r w:rsidRPr="00BF6FC7">
        <w:t xml:space="preserve">Normative definitions and semantics of health assessment terms are imported from section 11 </w:t>
      </w:r>
      <w:r w:rsidR="00E536B6">
        <w:t>“</w:t>
      </w:r>
      <w:r w:rsidRPr="00BF6FC7">
        <w:t>TNC Glossary</w:t>
      </w:r>
      <w:r w:rsidR="00E536B6">
        <w:t>”</w:t>
      </w:r>
      <w:r w:rsidRPr="00BF6FC7">
        <w:t xml:space="preserve"> of TCG Trusted Network Connect Architecture for Interoperability [TNC-ARCH]:</w:t>
      </w:r>
    </w:p>
    <w:p w:rsidR="006B4178" w:rsidRDefault="00BF6FC7">
      <w:pPr>
        <w:pStyle w:val="IEEEStdsParagraph"/>
      </w:pPr>
      <w:proofErr w:type="gramStart"/>
      <w:r w:rsidRPr="00BF6FC7">
        <w:rPr>
          <w:i/>
        </w:rPr>
        <w:t>Access Requestor (AR)</w:t>
      </w:r>
      <w:r w:rsidR="00F9453F">
        <w:t>:</w:t>
      </w:r>
      <w:r w:rsidR="00086883">
        <w:t xml:space="preserve"> </w:t>
      </w:r>
      <w:r w:rsidR="00F9453F">
        <w:t xml:space="preserve"> An</w:t>
      </w:r>
      <w:r>
        <w:t xml:space="preserve"> entity </w:t>
      </w:r>
      <w:r w:rsidR="00086883">
        <w:t>that is seeking</w:t>
      </w:r>
      <w:r>
        <w:t xml:space="preserve"> connectivity to </w:t>
      </w:r>
      <w:r w:rsidR="00086883">
        <w:t>a network</w:t>
      </w:r>
      <w:r w:rsidR="00E067E3">
        <w:t xml:space="preserve"> or access to a network resource (i.e., service, data, etc.)</w:t>
      </w:r>
      <w:r>
        <w:t>.</w:t>
      </w:r>
      <w:proofErr w:type="gramEnd"/>
    </w:p>
    <w:p w:rsidR="006B4178" w:rsidRDefault="00BF6FC7">
      <w:pPr>
        <w:pStyle w:val="IEEEStdsParagraph"/>
      </w:pPr>
      <w:r w:rsidRPr="00BF6FC7">
        <w:rPr>
          <w:i/>
        </w:rPr>
        <w:lastRenderedPageBreak/>
        <w:t>Endpoint Integrity Information</w:t>
      </w:r>
      <w:r w:rsidR="00F9453F">
        <w:t xml:space="preserve">: </w:t>
      </w:r>
      <w:r w:rsidR="00086883">
        <w:t xml:space="preserve"> The set of </w:t>
      </w:r>
      <w:r>
        <w:t xml:space="preserve">information provided by </w:t>
      </w:r>
      <w:r w:rsidR="00086883">
        <w:t>Integrity Measurement Collectors (</w:t>
      </w:r>
      <w:r>
        <w:t>IMCs</w:t>
      </w:r>
      <w:r w:rsidR="00086883">
        <w:t>)</w:t>
      </w:r>
      <w:r>
        <w:t xml:space="preserve"> </w:t>
      </w:r>
      <w:r w:rsidR="00F9453F">
        <w:t>that describes</w:t>
      </w:r>
      <w:r>
        <w:t xml:space="preserve"> the status and configuration of the </w:t>
      </w:r>
      <w:r w:rsidR="00F9453F">
        <w:t>Access Requestor (</w:t>
      </w:r>
      <w:r>
        <w:t>AR</w:t>
      </w:r>
      <w:r w:rsidR="00F9453F">
        <w:t>)</w:t>
      </w:r>
      <w:r>
        <w:t>.</w:t>
      </w:r>
    </w:p>
    <w:p w:rsidR="006B4178" w:rsidRDefault="00BF6FC7">
      <w:pPr>
        <w:pStyle w:val="IEEEStdsParagraph"/>
      </w:pPr>
      <w:r w:rsidRPr="00BF6FC7">
        <w:rPr>
          <w:i/>
        </w:rPr>
        <w:t>Integrity Information</w:t>
      </w:r>
      <w:r w:rsidR="00F9453F">
        <w:t xml:space="preserve">: </w:t>
      </w:r>
      <w:r>
        <w:t xml:space="preserve"> The set of platform specific information that makes up a Trusted Platform. This ranges from information about a platform’s hardware components, TPM information (e.g. versions), PCRs, peripherals, Trusted Building Blocks, OS/Kernel, drivers, Applications, Anti-Virus information and others. Each specific use-case determines which information set will be </w:t>
      </w:r>
      <w:proofErr w:type="gramStart"/>
      <w:r>
        <w:t>of</w:t>
      </w:r>
      <w:proofErr w:type="gramEnd"/>
      <w:r>
        <w:t xml:space="preserve"> interest. As such, it is expected that for a given situation these will be pre-determined or pre-configured by an authorized entity (e.g. IT administrator).</w:t>
      </w:r>
    </w:p>
    <w:p w:rsidR="006B4178" w:rsidRDefault="00BF6FC7">
      <w:pPr>
        <w:pStyle w:val="IEEEStdsParagraph"/>
      </w:pPr>
      <w:r w:rsidRPr="00BF6FC7">
        <w:rPr>
          <w:i/>
        </w:rPr>
        <w:t>Integrity Measurement Collector (IMC)</w:t>
      </w:r>
      <w:r w:rsidR="00F9453F">
        <w:t xml:space="preserve">: </w:t>
      </w:r>
      <w:r w:rsidR="00A21837">
        <w:t xml:space="preserve"> </w:t>
      </w:r>
      <w:r w:rsidR="00AE3E59">
        <w:t>The component of an Access Requestor (AR) that</w:t>
      </w:r>
      <w:r w:rsidR="00086883">
        <w:t xml:space="preserve"> measures</w:t>
      </w:r>
      <w:r>
        <w:t xml:space="preserve"> certain aspects of the AR's integrity, including software versions, patches, Anti-Virus and others.</w:t>
      </w:r>
    </w:p>
    <w:p w:rsidR="006B4178" w:rsidRDefault="00BF6FC7">
      <w:pPr>
        <w:pStyle w:val="IEEEStdsParagraph"/>
      </w:pPr>
      <w:r w:rsidRPr="00BF6FC7">
        <w:rPr>
          <w:i/>
        </w:rPr>
        <w:t>Integrity Measurement Verifier (IMV)</w:t>
      </w:r>
      <w:r w:rsidR="00F9453F">
        <w:t xml:space="preserve">: </w:t>
      </w:r>
      <w:r w:rsidR="00A21837">
        <w:t xml:space="preserve"> </w:t>
      </w:r>
      <w:r w:rsidR="00F9453F">
        <w:t>The</w:t>
      </w:r>
      <w:r w:rsidR="00086883">
        <w:t xml:space="preserve"> </w:t>
      </w:r>
      <w:r w:rsidR="00F9453F">
        <w:t>component of a</w:t>
      </w:r>
      <w:r>
        <w:t xml:space="preserve"> </w:t>
      </w:r>
      <w:r w:rsidR="00086883">
        <w:t>Policy Decision Point (</w:t>
      </w:r>
      <w:r>
        <w:t>PDP</w:t>
      </w:r>
      <w:r w:rsidR="00086883">
        <w:t>)</w:t>
      </w:r>
      <w:r>
        <w:t xml:space="preserve"> that verifies a particular aspect of the AR’s integrity, based </w:t>
      </w:r>
      <w:r w:rsidR="00086883">
        <w:t>on measurements received from Integrity Measurement Collectors (</w:t>
      </w:r>
      <w:r>
        <w:t>IMCs</w:t>
      </w:r>
      <w:r w:rsidR="00086883">
        <w:t>)</w:t>
      </w:r>
      <w:r>
        <w:t xml:space="preserve"> and/or other data. </w:t>
      </w:r>
      <w:r w:rsidR="00E067E3">
        <w:t>Note that m</w:t>
      </w:r>
      <w:r>
        <w:t>ultiple IMVs may reside on a single PDP.</w:t>
      </w:r>
    </w:p>
    <w:p w:rsidR="006B4178" w:rsidRDefault="00BF6FC7">
      <w:pPr>
        <w:pStyle w:val="IEEEStdsParagraph"/>
      </w:pPr>
      <w:r w:rsidRPr="00BF6FC7">
        <w:rPr>
          <w:i/>
        </w:rPr>
        <w:t>Isolation</w:t>
      </w:r>
      <w:r w:rsidR="00F9453F">
        <w:t xml:space="preserve">: </w:t>
      </w:r>
      <w:r>
        <w:t xml:space="preserve"> The action of separating an Access Requestor </w:t>
      </w:r>
      <w:r w:rsidR="00A21837">
        <w:t xml:space="preserve">(AR) </w:t>
      </w:r>
      <w:r>
        <w:t>onto a separate network – virtual or physical – possibly, though not necessarily, for the purposes of performing Remediation on that AR.</w:t>
      </w:r>
    </w:p>
    <w:p w:rsidR="006B4178" w:rsidRDefault="0009781B">
      <w:pPr>
        <w:pStyle w:val="IEEEStdsParagraph"/>
      </w:pPr>
      <w:r w:rsidRPr="0009781B">
        <w:rPr>
          <w:i/>
        </w:rPr>
        <w:t>Platform Authentication</w:t>
      </w:r>
      <w:r w:rsidR="00F9453F">
        <w:t xml:space="preserve">: </w:t>
      </w:r>
      <w:r>
        <w:t xml:space="preserve"> The </w:t>
      </w:r>
      <w:r w:rsidR="00086883">
        <w:t>action of verifying</w:t>
      </w:r>
      <w:r w:rsidR="00BF6FC7">
        <w:t xml:space="preserve"> both the proof-of-identity and integrity-status of a given platform.</w:t>
      </w:r>
    </w:p>
    <w:p w:rsidR="006B4178" w:rsidRDefault="0009781B">
      <w:pPr>
        <w:pStyle w:val="IEEEStdsParagraph"/>
      </w:pPr>
      <w:r w:rsidRPr="0009781B">
        <w:rPr>
          <w:i/>
        </w:rPr>
        <w:t>Policy Decision Point (PDP)</w:t>
      </w:r>
      <w:r w:rsidR="00F9453F">
        <w:t xml:space="preserve">: </w:t>
      </w:r>
      <w:r>
        <w:t xml:space="preserve"> The component in the </w:t>
      </w:r>
      <w:r w:rsidR="007A2E1E">
        <w:t xml:space="preserve">TCG </w:t>
      </w:r>
      <w:r>
        <w:t>TNC Architecture that evaluates</w:t>
      </w:r>
      <w:r w:rsidR="00BF6FC7">
        <w:t xml:space="preserve"> the status of a TNC Client (seeking ne</w:t>
      </w:r>
      <w:r>
        <w:t>twork connectivity) and decides</w:t>
      </w:r>
      <w:r w:rsidR="00BF6FC7">
        <w:t xml:space="preserve"> upon some network-related </w:t>
      </w:r>
      <w:r>
        <w:t>action to be enforced by the Policy Enforcement Point (PEP)</w:t>
      </w:r>
      <w:r w:rsidR="00BF6FC7">
        <w:t>. The PDP embodies the security and integrity related policies governing the network.</w:t>
      </w:r>
    </w:p>
    <w:p w:rsidR="006B4178" w:rsidRDefault="00BF6FC7">
      <w:pPr>
        <w:pStyle w:val="IEEEStdsParagraph"/>
      </w:pPr>
      <w:r w:rsidRPr="0009781B">
        <w:rPr>
          <w:i/>
        </w:rPr>
        <w:t>Policy Enforc</w:t>
      </w:r>
      <w:r w:rsidR="0009781B" w:rsidRPr="0009781B">
        <w:rPr>
          <w:i/>
        </w:rPr>
        <w:t>ement Point (PEP)</w:t>
      </w:r>
      <w:r w:rsidR="00F9453F">
        <w:t xml:space="preserve">: </w:t>
      </w:r>
      <w:r w:rsidR="0009781B">
        <w:t xml:space="preserve"> The component </w:t>
      </w:r>
      <w:r>
        <w:t xml:space="preserve">in the </w:t>
      </w:r>
      <w:r w:rsidR="007A2E1E">
        <w:t xml:space="preserve">TCG </w:t>
      </w:r>
      <w:r>
        <w:t xml:space="preserve">TNC Architecture that controls access to a protected network, whose policies are implemented through a Policy Decision Point (PDP). </w:t>
      </w:r>
      <w:r w:rsidR="00F9453F">
        <w:t xml:space="preserve"> </w:t>
      </w:r>
      <w:r>
        <w:t>The PEP enforces the decision</w:t>
      </w:r>
      <w:r w:rsidR="0009781B">
        <w:t>s</w:t>
      </w:r>
      <w:r>
        <w:t xml:space="preserve"> of the PDP.</w:t>
      </w:r>
    </w:p>
    <w:p w:rsidR="006B4178" w:rsidRDefault="00AE3E59">
      <w:pPr>
        <w:pStyle w:val="IEEEStdsParagraph"/>
      </w:pPr>
      <w:r w:rsidRPr="00AE3E59">
        <w:rPr>
          <w:i/>
        </w:rPr>
        <w:t>TNC Client (TNCC)</w:t>
      </w:r>
      <w:r w:rsidR="00F9453F">
        <w:t xml:space="preserve">: </w:t>
      </w:r>
      <w:r>
        <w:t xml:space="preserve"> The component of an</w:t>
      </w:r>
      <w:r w:rsidR="00BF6FC7">
        <w:t xml:space="preserve"> Access Requestor (AR) that agg</w:t>
      </w:r>
      <w:r>
        <w:t xml:space="preserve">regates integrity measurements </w:t>
      </w:r>
      <w:r w:rsidR="00BF6FC7">
        <w:t xml:space="preserve">from </w:t>
      </w:r>
      <w:r>
        <w:t>Integrity Measurement Collectors (</w:t>
      </w:r>
      <w:r w:rsidR="00BF6FC7">
        <w:t xml:space="preserve">IMCs), assists </w:t>
      </w:r>
      <w:r>
        <w:t xml:space="preserve">in </w:t>
      </w:r>
      <w:r w:rsidR="00BF6FC7">
        <w:t>the management of the Integrity Check Handshakes</w:t>
      </w:r>
      <w:r>
        <w:t>,</w:t>
      </w:r>
      <w:r w:rsidR="00BF6FC7">
        <w:t xml:space="preserve"> and assists in the measurement and reporting of platform and IMC integrity.</w:t>
      </w:r>
    </w:p>
    <w:p w:rsidR="006B4178" w:rsidRDefault="00BF6FC7">
      <w:pPr>
        <w:pStyle w:val="IEEEStdsParagraph"/>
      </w:pPr>
      <w:r w:rsidRPr="00AE3E59">
        <w:rPr>
          <w:i/>
        </w:rPr>
        <w:t>TNC</w:t>
      </w:r>
      <w:r w:rsidR="00AE3E59" w:rsidRPr="00AE3E59">
        <w:rPr>
          <w:i/>
        </w:rPr>
        <w:t xml:space="preserve"> Server (TNCS)</w:t>
      </w:r>
      <w:r w:rsidR="00F9453F">
        <w:t xml:space="preserve">: </w:t>
      </w:r>
      <w:r w:rsidR="00AE3E59">
        <w:t xml:space="preserve"> The component on a</w:t>
      </w:r>
      <w:r>
        <w:t xml:space="preserve"> </w:t>
      </w:r>
      <w:r w:rsidR="00AE3E59">
        <w:t>Policy Decision Point (</w:t>
      </w:r>
      <w:r>
        <w:t>PDP</w:t>
      </w:r>
      <w:r w:rsidR="00AE3E59">
        <w:t>)</w:t>
      </w:r>
      <w:r>
        <w:t xml:space="preserve"> that manages the flow of messages between Integrity Measurement Collectors (IMC</w:t>
      </w:r>
      <w:r w:rsidR="00AE3E59">
        <w:t>s</w:t>
      </w:r>
      <w:r>
        <w:t>) and Integrity Measurement Verifiers (IMV</w:t>
      </w:r>
      <w:r w:rsidR="00AE3E59">
        <w:t>s</w:t>
      </w:r>
      <w:r>
        <w:t>), gathers recommendations from IMVs, and combines those recommendations (based on policy) into an overall TNCS Action Recommendation.</w:t>
      </w:r>
    </w:p>
    <w:p w:rsidR="002D57C5" w:rsidRPr="002D57C5" w:rsidRDefault="002D57C5" w:rsidP="007D6DFE">
      <w:pPr>
        <w:pStyle w:val="IEEEStdsLevel2Header"/>
      </w:pPr>
      <w:bookmarkStart w:id="17" w:name="_Toc437166307"/>
      <w:r w:rsidRPr="002D57C5">
        <w:lastRenderedPageBreak/>
        <w:t>Acronyms and Organizations</w:t>
      </w:r>
      <w:bookmarkEnd w:id="17"/>
    </w:p>
    <w:p w:rsidR="00316B1A" w:rsidRDefault="00316B1A" w:rsidP="006830E5">
      <w:pPr>
        <w:pStyle w:val="IEEEStdsParagraph"/>
        <w:rPr>
          <w:i/>
        </w:rPr>
      </w:pPr>
      <w:r w:rsidRPr="00316B1A">
        <w:rPr>
          <w:i/>
        </w:rPr>
        <w:t>HCD</w:t>
      </w:r>
      <w:r w:rsidRPr="00316B1A">
        <w:t xml:space="preserve">:  Hardcopy Device </w:t>
      </w:r>
      <w:r w:rsidR="00E7758B">
        <w:t>[</w:t>
      </w:r>
      <w:r w:rsidRPr="00316B1A">
        <w:t>IEEE</w:t>
      </w:r>
      <w:r w:rsidR="00E7758B">
        <w:t>2600]</w:t>
      </w:r>
      <w:r w:rsidRPr="00316B1A">
        <w:t xml:space="preserve"> and</w:t>
      </w:r>
      <w:r w:rsidR="00C6541C">
        <w:t xml:space="preserve"> PWG term for Printer or Multi</w:t>
      </w:r>
      <w:r w:rsidRPr="00316B1A">
        <w:t>function Device</w:t>
      </w:r>
    </w:p>
    <w:p w:rsidR="002D57C5" w:rsidRDefault="002D57C5" w:rsidP="006830E5">
      <w:pPr>
        <w:pStyle w:val="IEEEStdsParagraph"/>
      </w:pPr>
      <w:r w:rsidRPr="002D57C5">
        <w:rPr>
          <w:i/>
        </w:rPr>
        <w:t>IANA</w:t>
      </w:r>
      <w:r>
        <w:t>:</w:t>
      </w:r>
      <w:r w:rsidRPr="002D57C5">
        <w:t xml:space="preserve"> Internet Assigned Numbers Authority, </w:t>
      </w:r>
      <w:hyperlink r:id="rId15" w:history="1">
        <w:r w:rsidR="00316B1A" w:rsidRPr="00E343D1">
          <w:rPr>
            <w:rStyle w:val="Hyperlink"/>
          </w:rPr>
          <w:t>http://www.iana.org/</w:t>
        </w:r>
      </w:hyperlink>
    </w:p>
    <w:p w:rsidR="006B4178" w:rsidRDefault="00316B1A">
      <w:pPr>
        <w:pStyle w:val="IEEEStdsParagraph"/>
      </w:pPr>
      <w:r w:rsidRPr="00316B1A">
        <w:rPr>
          <w:i/>
        </w:rPr>
        <w:t>IEEE</w:t>
      </w:r>
      <w:r w:rsidRPr="00316B1A">
        <w:t xml:space="preserve">:  Institute of Electrical and Electronics Engineers, </w:t>
      </w:r>
      <w:hyperlink r:id="rId16" w:history="1">
        <w:r w:rsidRPr="00E343D1">
          <w:rPr>
            <w:rStyle w:val="Hyperlink"/>
          </w:rPr>
          <w:t>http://www.ieee.org/</w:t>
        </w:r>
      </w:hyperlink>
    </w:p>
    <w:p w:rsidR="006B4178" w:rsidRDefault="002D57C5">
      <w:pPr>
        <w:pStyle w:val="IEEEStdsParagraph"/>
      </w:pPr>
      <w:r w:rsidRPr="002D57C5">
        <w:rPr>
          <w:i/>
        </w:rPr>
        <w:t>IETF</w:t>
      </w:r>
      <w:r>
        <w:t>:</w:t>
      </w:r>
      <w:r w:rsidRPr="002D57C5">
        <w:t xml:space="preserve"> Internet Engineering Task Force, </w:t>
      </w:r>
      <w:hyperlink r:id="rId17" w:history="1">
        <w:r w:rsidR="00316B1A" w:rsidRPr="00E343D1">
          <w:rPr>
            <w:rStyle w:val="Hyperlink"/>
          </w:rPr>
          <w:t>http://www.ietf.org/</w:t>
        </w:r>
      </w:hyperlink>
    </w:p>
    <w:p w:rsidR="006B4178" w:rsidRDefault="00316B1A">
      <w:pPr>
        <w:pStyle w:val="IEEEStdsParagraph"/>
      </w:pPr>
      <w:r w:rsidRPr="00316B1A">
        <w:rPr>
          <w:i/>
        </w:rPr>
        <w:t>IMC</w:t>
      </w:r>
      <w:r>
        <w:t>:  TNC Integrity Measurement Collector (see section 2.3)</w:t>
      </w:r>
    </w:p>
    <w:p w:rsidR="006B4178" w:rsidRDefault="00316B1A">
      <w:pPr>
        <w:pStyle w:val="IEEEStdsParagraph"/>
      </w:pPr>
      <w:r w:rsidRPr="00316B1A">
        <w:rPr>
          <w:i/>
        </w:rPr>
        <w:t>IMV</w:t>
      </w:r>
      <w:r>
        <w:t>:   TNC Integrity Measurement Verifier (see section 2.3)</w:t>
      </w:r>
    </w:p>
    <w:p w:rsidR="006B4178" w:rsidRDefault="00316B1A">
      <w:pPr>
        <w:pStyle w:val="IEEEStdsParagraph"/>
      </w:pPr>
      <w:r w:rsidRPr="00316B1A">
        <w:rPr>
          <w:i/>
        </w:rPr>
        <w:t>ISO</w:t>
      </w:r>
      <w:r>
        <w:t xml:space="preserve">:  International Organization for Standardization, </w:t>
      </w:r>
      <w:hyperlink r:id="rId18" w:history="1">
        <w:r w:rsidRPr="00E343D1">
          <w:rPr>
            <w:rStyle w:val="Hyperlink"/>
          </w:rPr>
          <w:t>http://www.iso.org/</w:t>
        </w:r>
      </w:hyperlink>
    </w:p>
    <w:p w:rsidR="006B4178" w:rsidRDefault="00316B1A">
      <w:pPr>
        <w:pStyle w:val="IEEEStdsParagraph"/>
      </w:pPr>
      <w:r w:rsidRPr="00316B1A">
        <w:rPr>
          <w:i/>
        </w:rPr>
        <w:t>NEA</w:t>
      </w:r>
      <w:r>
        <w:t xml:space="preserve">:  IETF Network Endpoint Assessment WG, </w:t>
      </w:r>
      <w:hyperlink r:id="rId19" w:history="1">
        <w:r w:rsidRPr="00E343D1">
          <w:rPr>
            <w:rStyle w:val="Hyperlink"/>
          </w:rPr>
          <w:t>http://datatracker.ietf.org/wg/nea/charter/</w:t>
        </w:r>
      </w:hyperlink>
    </w:p>
    <w:p w:rsidR="006B4178" w:rsidRDefault="00316B1A">
      <w:pPr>
        <w:pStyle w:val="IEEEStdsParagraph"/>
      </w:pPr>
      <w:r w:rsidRPr="00316B1A">
        <w:rPr>
          <w:i/>
        </w:rPr>
        <w:t>PDP</w:t>
      </w:r>
      <w:r>
        <w:t>:  TNC Policy Decision Point (see section 2.3)</w:t>
      </w:r>
    </w:p>
    <w:p w:rsidR="006B4178" w:rsidRDefault="00316B1A">
      <w:pPr>
        <w:pStyle w:val="IEEEStdsParagraph"/>
      </w:pPr>
      <w:r w:rsidRPr="00316B1A">
        <w:rPr>
          <w:i/>
        </w:rPr>
        <w:t>PEP</w:t>
      </w:r>
      <w:r>
        <w:t>:  TNC Policy Enforcement Point (see section 2.3)</w:t>
      </w:r>
    </w:p>
    <w:p w:rsidR="006B4178" w:rsidRDefault="00316B1A">
      <w:pPr>
        <w:pStyle w:val="IEEEStdsParagraph"/>
      </w:pPr>
      <w:r w:rsidRPr="00316B1A">
        <w:rPr>
          <w:i/>
        </w:rPr>
        <w:t>PWG</w:t>
      </w:r>
      <w:r>
        <w:t xml:space="preserve">:  IEEE-ISTO Printer Working Group, </w:t>
      </w:r>
      <w:hyperlink r:id="rId20" w:history="1">
        <w:r w:rsidRPr="00E343D1">
          <w:rPr>
            <w:rStyle w:val="Hyperlink"/>
          </w:rPr>
          <w:t>http://www.pwg.org/</w:t>
        </w:r>
      </w:hyperlink>
    </w:p>
    <w:p w:rsidR="006B4178" w:rsidRDefault="00316B1A">
      <w:pPr>
        <w:pStyle w:val="IEEEStdsParagraph"/>
      </w:pPr>
      <w:r w:rsidRPr="00316B1A">
        <w:rPr>
          <w:i/>
        </w:rPr>
        <w:t>TCG</w:t>
      </w:r>
      <w:r>
        <w:t xml:space="preserve">:  Trusted Computing Group, </w:t>
      </w:r>
      <w:hyperlink r:id="rId21" w:history="1">
        <w:r w:rsidRPr="00E343D1">
          <w:rPr>
            <w:rStyle w:val="Hyperlink"/>
          </w:rPr>
          <w:t>http://trustedcomputinggroup.org/</w:t>
        </w:r>
      </w:hyperlink>
    </w:p>
    <w:p w:rsidR="000269CD" w:rsidRDefault="00316B1A">
      <w:pPr>
        <w:pStyle w:val="IEEEStdsParagraph"/>
      </w:pPr>
      <w:r w:rsidRPr="00316B1A">
        <w:rPr>
          <w:i/>
        </w:rPr>
        <w:t>TNC</w:t>
      </w:r>
      <w:r w:rsidR="000269CD">
        <w:t>:  TCG Trusted Network Communications</w:t>
      </w:r>
      <w:r>
        <w:t xml:space="preserve"> WG</w:t>
      </w:r>
      <w:bookmarkStart w:id="18" w:name="_Toc263650580"/>
      <w:r w:rsidR="000269CD">
        <w:t xml:space="preserve"> (formerly Trusted Network Connect), </w:t>
      </w:r>
      <w:hyperlink r:id="rId22" w:history="1">
        <w:r w:rsidR="000269CD" w:rsidRPr="00C4670A">
          <w:rPr>
            <w:rStyle w:val="Hyperlink"/>
          </w:rPr>
          <w:t>http://www.trustedcomputinggroup.org/developers/trusted_network_communications</w:t>
        </w:r>
      </w:hyperlink>
    </w:p>
    <w:p w:rsidR="00C004F2" w:rsidRDefault="00C004F2" w:rsidP="00E1772A">
      <w:pPr>
        <w:pStyle w:val="IEEEStdsLevel1Header"/>
        <w:rPr>
          <w:rFonts w:eastAsia="MS Mincho"/>
        </w:rPr>
      </w:pPr>
      <w:bookmarkStart w:id="19" w:name="_Toc437166308"/>
      <w:r w:rsidRPr="00CB46AF">
        <w:rPr>
          <w:rFonts w:eastAsia="MS Mincho"/>
        </w:rPr>
        <w:t>Requirements</w:t>
      </w:r>
      <w:bookmarkEnd w:id="18"/>
      <w:bookmarkEnd w:id="19"/>
    </w:p>
    <w:p w:rsidR="00C004F2" w:rsidRDefault="00C004F2" w:rsidP="007D6DFE">
      <w:pPr>
        <w:pStyle w:val="IEEEStdsLevel2Header"/>
      </w:pPr>
      <w:bookmarkStart w:id="20" w:name="_Toc263650581"/>
      <w:bookmarkStart w:id="21" w:name="_Toc437166309"/>
      <w:r>
        <w:t xml:space="preserve">Rationale for </w:t>
      </w:r>
      <w:bookmarkEnd w:id="20"/>
      <w:r w:rsidR="00E835CC">
        <w:t>HCD-TNC</w:t>
      </w:r>
      <w:bookmarkEnd w:id="21"/>
    </w:p>
    <w:p w:rsidR="00E06F04" w:rsidRPr="00784C0D" w:rsidRDefault="000A663F" w:rsidP="006830E5">
      <w:pPr>
        <w:pStyle w:val="IEEEStdsParagraph"/>
      </w:pPr>
      <w:r w:rsidRPr="000A663F">
        <w:t>Hardcopy Devices generally do not include the same software infrastructure and patch management mechanisms as a PC or server</w:t>
      </w:r>
      <w:r>
        <w:t>.</w:t>
      </w:r>
      <w:r w:rsidR="00CD29AF">
        <w:t xml:space="preserve"> </w:t>
      </w:r>
      <w:r w:rsidRPr="000A663F">
        <w:t xml:space="preserve"> </w:t>
      </w:r>
      <w:r>
        <w:t xml:space="preserve">Hardcopy Devices </w:t>
      </w:r>
      <w:r w:rsidR="005E6B17">
        <w:t>might</w:t>
      </w:r>
      <w:r>
        <w:t xml:space="preserve"> </w:t>
      </w:r>
      <w:r w:rsidRPr="00E835CC">
        <w:t>not</w:t>
      </w:r>
      <w:r w:rsidRPr="000A663F" w:rsidDel="000A663F">
        <w:t xml:space="preserve"> </w:t>
      </w:r>
      <w:r w:rsidRPr="000A663F">
        <w:t xml:space="preserve">include anti-virus programs or host-based firewalls. </w:t>
      </w:r>
      <w:r w:rsidR="00CD29AF">
        <w:t xml:space="preserve"> </w:t>
      </w:r>
      <w:r w:rsidRPr="000A663F">
        <w:t xml:space="preserve">However there are </w:t>
      </w:r>
      <w:r w:rsidR="005E6B17">
        <w:t xml:space="preserve">standard </w:t>
      </w:r>
      <w:r w:rsidRPr="000A663F">
        <w:t>attributes of a</w:t>
      </w:r>
      <w:r w:rsidR="005E6B17">
        <w:t>n</w:t>
      </w:r>
      <w:r w:rsidRPr="000A663F">
        <w:t xml:space="preserve"> HCD that can be used to gauge an HCD’s compliance with a</w:t>
      </w:r>
      <w:r w:rsidR="0047008C">
        <w:t xml:space="preserve"> given</w:t>
      </w:r>
      <w:r w:rsidRPr="000A663F">
        <w:t xml:space="preserve"> security policy.</w:t>
      </w:r>
    </w:p>
    <w:p w:rsidR="00C004F2" w:rsidRDefault="00C004F2" w:rsidP="007D6DFE">
      <w:pPr>
        <w:pStyle w:val="IEEEStdsLevel2Header"/>
      </w:pPr>
      <w:bookmarkStart w:id="22" w:name="_Toc263650582"/>
      <w:bookmarkStart w:id="23" w:name="_Toc437166310"/>
      <w:r>
        <w:t xml:space="preserve">Use </w:t>
      </w:r>
      <w:bookmarkEnd w:id="22"/>
      <w:r w:rsidR="00FD0C1D">
        <w:t>Cases</w:t>
      </w:r>
      <w:r w:rsidR="00E835CC">
        <w:t xml:space="preserve"> for HCD-TNC</w:t>
      </w:r>
      <w:bookmarkEnd w:id="23"/>
    </w:p>
    <w:p w:rsidR="001406F3" w:rsidRPr="00B04CD5" w:rsidRDefault="00E835CC" w:rsidP="006830E5">
      <w:pPr>
        <w:pStyle w:val="IEEEStdsParagraph"/>
      </w:pPr>
      <w:r w:rsidRPr="00E835CC">
        <w:t xml:space="preserve">This HCD-TNC specification imports all of the use cases for health assessment that are defined in section 3.2 of </w:t>
      </w:r>
      <w:r w:rsidR="00177B72">
        <w:t>[PWG5110.1]</w:t>
      </w:r>
      <w:r w:rsidRPr="00E835CC">
        <w:t>.</w:t>
      </w:r>
    </w:p>
    <w:p w:rsidR="008A28C1" w:rsidRDefault="008A28C1" w:rsidP="007D6DFE">
      <w:pPr>
        <w:pStyle w:val="IEEEStdsLevel2Header"/>
      </w:pPr>
      <w:bookmarkStart w:id="24" w:name="_Toc437166311"/>
      <w:r>
        <w:lastRenderedPageBreak/>
        <w:t>Out of Scope</w:t>
      </w:r>
      <w:r w:rsidR="00E835CC">
        <w:t xml:space="preserve"> for HCD-TNC</w:t>
      </w:r>
      <w:bookmarkEnd w:id="24"/>
    </w:p>
    <w:p w:rsidR="00E835CC" w:rsidRDefault="00E835CC" w:rsidP="006830E5">
      <w:pPr>
        <w:pStyle w:val="IEEEStdsParagraph"/>
      </w:pPr>
      <w:r>
        <w:t xml:space="preserve">The following elements of the use cases defined in section 3.2 of </w:t>
      </w:r>
      <w:r w:rsidR="00177B72">
        <w:t>[PWG5110.1]</w:t>
      </w:r>
      <w:r>
        <w:t xml:space="preserve"> and imported </w:t>
      </w:r>
      <w:r w:rsidR="000D0672">
        <w:t xml:space="preserve">above </w:t>
      </w:r>
      <w:r>
        <w:t>are out of scope for design requirements</w:t>
      </w:r>
      <w:r w:rsidR="000D0672">
        <w:t xml:space="preserve"> for this HCD-TNC specification</w:t>
      </w:r>
      <w:r>
        <w:t>:</w:t>
      </w:r>
    </w:p>
    <w:p w:rsidR="006B4178" w:rsidRDefault="00E835CC" w:rsidP="006B4178">
      <w:pPr>
        <w:pStyle w:val="IEEEStdsParagraph"/>
        <w:numPr>
          <w:ilvl w:val="0"/>
          <w:numId w:val="45"/>
        </w:numPr>
      </w:pPr>
      <w:r>
        <w:t>Specific protocols for accessing network time sources (e.g., NTP).</w:t>
      </w:r>
    </w:p>
    <w:p w:rsidR="006B4178" w:rsidRDefault="00E835CC" w:rsidP="006B4178">
      <w:pPr>
        <w:pStyle w:val="IEEEStdsParagraph"/>
        <w:numPr>
          <w:ilvl w:val="0"/>
          <w:numId w:val="45"/>
        </w:numPr>
      </w:pPr>
      <w:r>
        <w:t>Specific protocols for accessing stored X.509 certificates (e.g., LDAP).</w:t>
      </w:r>
    </w:p>
    <w:p w:rsidR="006B4178" w:rsidRDefault="00E835CC" w:rsidP="006B4178">
      <w:pPr>
        <w:pStyle w:val="IEEEStdsParagraph"/>
        <w:numPr>
          <w:ilvl w:val="0"/>
          <w:numId w:val="45"/>
        </w:numPr>
      </w:pPr>
      <w:r>
        <w:t>Specific protocols for accessing network name services (e.g., DNS).</w:t>
      </w:r>
    </w:p>
    <w:p w:rsidR="006B4178" w:rsidRDefault="00E835CC" w:rsidP="006B4178">
      <w:pPr>
        <w:pStyle w:val="IEEEStdsParagraph"/>
        <w:numPr>
          <w:ilvl w:val="0"/>
          <w:numId w:val="45"/>
        </w:numPr>
      </w:pPr>
      <w:r>
        <w:t>Specific protocols for accessing network security policy services (e.g., RADIUS).</w:t>
      </w:r>
    </w:p>
    <w:p w:rsidR="006B4178" w:rsidRDefault="00E835CC" w:rsidP="006B4178">
      <w:pPr>
        <w:pStyle w:val="IEEEStdsParagraph"/>
        <w:numPr>
          <w:ilvl w:val="0"/>
          <w:numId w:val="45"/>
        </w:numPr>
      </w:pPr>
      <w:r>
        <w:t>Specific protocols for accessing network directory services (e.g., LDAP)</w:t>
      </w:r>
    </w:p>
    <w:p w:rsidR="006B4178" w:rsidRDefault="00E835CC" w:rsidP="006B4178">
      <w:pPr>
        <w:pStyle w:val="IEEEStdsParagraph"/>
        <w:numPr>
          <w:ilvl w:val="0"/>
          <w:numId w:val="45"/>
        </w:numPr>
      </w:pPr>
      <w:r>
        <w:t>Specific protocols for accessing network authentication services (e.g., Kerberos).</w:t>
      </w:r>
    </w:p>
    <w:p w:rsidR="00FD0C1D" w:rsidRDefault="00FD0C1D" w:rsidP="007D6DFE">
      <w:pPr>
        <w:pStyle w:val="IEEEStdsLevel2Header"/>
      </w:pPr>
      <w:bookmarkStart w:id="25" w:name="_Toc437166312"/>
      <w:r>
        <w:t>Design Requirements</w:t>
      </w:r>
      <w:r w:rsidR="00711FBC">
        <w:t xml:space="preserve"> for HCD-TNC</w:t>
      </w:r>
      <w:bookmarkEnd w:id="25"/>
    </w:p>
    <w:p w:rsidR="001A5406" w:rsidRDefault="00CE2BFE" w:rsidP="006830E5">
      <w:pPr>
        <w:pStyle w:val="IEEEStdsParagraph"/>
      </w:pPr>
      <w:r>
        <w:t>This HCD-TNC specification should</w:t>
      </w:r>
      <w:r w:rsidR="001A5406">
        <w:t>:</w:t>
      </w:r>
    </w:p>
    <w:p w:rsidR="006B4178" w:rsidRDefault="00E35157" w:rsidP="006B4178">
      <w:pPr>
        <w:pStyle w:val="IEEEStdsParagraph"/>
        <w:numPr>
          <w:ilvl w:val="0"/>
          <w:numId w:val="46"/>
        </w:numPr>
      </w:pPr>
      <w:r>
        <w:t xml:space="preserve">Define conformance profiles that are consistent with </w:t>
      </w:r>
      <w:r w:rsidR="00177B72">
        <w:t>[PWG5110.1]</w:t>
      </w:r>
      <w:r>
        <w:t>.</w:t>
      </w:r>
    </w:p>
    <w:p w:rsidR="006B4178" w:rsidRDefault="00E35157" w:rsidP="006B4178">
      <w:pPr>
        <w:pStyle w:val="IEEEStdsParagraph"/>
        <w:numPr>
          <w:ilvl w:val="0"/>
          <w:numId w:val="46"/>
        </w:numPr>
      </w:pPr>
      <w:r>
        <w:t xml:space="preserve">Follow the naming conventions used in </w:t>
      </w:r>
      <w:r w:rsidR="00177B72">
        <w:t>[PWG5110.1]</w:t>
      </w:r>
      <w:r>
        <w:t>.</w:t>
      </w:r>
    </w:p>
    <w:p w:rsidR="006B4178" w:rsidRDefault="00E35157" w:rsidP="006B4178">
      <w:pPr>
        <w:pStyle w:val="IEEEStdsParagraph"/>
        <w:numPr>
          <w:ilvl w:val="0"/>
          <w:numId w:val="46"/>
        </w:numPr>
      </w:pPr>
      <w:r>
        <w:t xml:space="preserve">Define conformance requirements for both </w:t>
      </w:r>
      <w:r w:rsidR="00EB5F4E">
        <w:t xml:space="preserve">PT-EAP </w:t>
      </w:r>
      <w:r w:rsidR="00FD570A">
        <w:t>[RFC7171]</w:t>
      </w:r>
      <w:r>
        <w:t xml:space="preserve"> (layer 2) and </w:t>
      </w:r>
      <w:r w:rsidR="00EB5F4E">
        <w:t xml:space="preserve">PT-TLS </w:t>
      </w:r>
      <w:r w:rsidR="009373F2">
        <w:t>[RFC6876]</w:t>
      </w:r>
      <w:r>
        <w:t xml:space="preserve"> (layer 4) transport protocol bindings.</w:t>
      </w:r>
    </w:p>
    <w:p w:rsidR="006B4178" w:rsidRDefault="00E35157" w:rsidP="006B4178">
      <w:pPr>
        <w:pStyle w:val="IEEEStdsParagraph"/>
        <w:numPr>
          <w:ilvl w:val="0"/>
          <w:numId w:val="46"/>
        </w:numPr>
      </w:pPr>
      <w:r>
        <w:t xml:space="preserve">Define well-known delimiters for multi-valued attributes such as </w:t>
      </w:r>
      <w:proofErr w:type="spellStart"/>
      <w:r>
        <w:t>FirmwarePatches</w:t>
      </w:r>
      <w:proofErr w:type="spellEnd"/>
      <w:r>
        <w:t>, specifically CR/LF pairs.</w:t>
      </w:r>
    </w:p>
    <w:p w:rsidR="006B4178" w:rsidRDefault="00E35157" w:rsidP="006B4178">
      <w:pPr>
        <w:pStyle w:val="IEEEStdsParagraph"/>
        <w:numPr>
          <w:ilvl w:val="0"/>
          <w:numId w:val="46"/>
        </w:numPr>
      </w:pPr>
      <w:r>
        <w:t xml:space="preserve">Define conformance requirements for both initial network endpoint health assessments via </w:t>
      </w:r>
      <w:r w:rsidR="00FD570A">
        <w:t>[RFC7171]</w:t>
      </w:r>
      <w:r>
        <w:t xml:space="preserve"> and subsequent, potentially more extensive, network endpoint health assessments via </w:t>
      </w:r>
      <w:r w:rsidR="009373F2">
        <w:t>[RFC6876]</w:t>
      </w:r>
      <w:r>
        <w:t>.</w:t>
      </w:r>
    </w:p>
    <w:p w:rsidR="006B4178" w:rsidRDefault="00E35157" w:rsidP="006B4178">
      <w:pPr>
        <w:pStyle w:val="IEEEStdsParagraph"/>
        <w:numPr>
          <w:ilvl w:val="0"/>
          <w:numId w:val="46"/>
        </w:numPr>
      </w:pPr>
      <w:r>
        <w:t>Support the use of vendor extension attributes.</w:t>
      </w:r>
    </w:p>
    <w:p w:rsidR="00E35157" w:rsidRDefault="00E35157">
      <w:pPr>
        <w:rPr>
          <w:rFonts w:eastAsia="MS Mincho"/>
          <w:b/>
          <w:sz w:val="32"/>
          <w:szCs w:val="20"/>
        </w:rPr>
      </w:pPr>
      <w:bookmarkStart w:id="26" w:name="_Ref237418555"/>
      <w:bookmarkStart w:id="27" w:name="_Toc263650583"/>
      <w:r>
        <w:rPr>
          <w:rFonts w:eastAsia="MS Mincho"/>
        </w:rPr>
        <w:br w:type="page"/>
      </w:r>
    </w:p>
    <w:p w:rsidR="00E06F04" w:rsidRDefault="00E35157" w:rsidP="00F75E30">
      <w:pPr>
        <w:pStyle w:val="IEEEStdsLevel1Header"/>
        <w:rPr>
          <w:rFonts w:eastAsia="MS Mincho"/>
        </w:rPr>
      </w:pPr>
      <w:bookmarkStart w:id="28" w:name="_Toc437166313"/>
      <w:bookmarkEnd w:id="26"/>
      <w:r w:rsidRPr="00E35157">
        <w:rPr>
          <w:rFonts w:eastAsia="MS Mincho"/>
        </w:rPr>
        <w:lastRenderedPageBreak/>
        <w:t>TNC Protocol Overview</w:t>
      </w:r>
      <w:bookmarkEnd w:id="28"/>
    </w:p>
    <w:p w:rsidR="000E38AC" w:rsidRDefault="00FE69C7" w:rsidP="007D6DFE">
      <w:pPr>
        <w:pStyle w:val="IEEEStdsLevel2Header"/>
        <w:rPr>
          <w:rFonts w:eastAsia="MS Mincho"/>
        </w:rPr>
      </w:pPr>
      <w:bookmarkStart w:id="29" w:name="_Toc437166314"/>
      <w:r>
        <w:rPr>
          <w:rFonts w:eastAsia="MS Mincho"/>
        </w:rPr>
        <w:t xml:space="preserve">TCG </w:t>
      </w:r>
      <w:r w:rsidR="00E35157">
        <w:rPr>
          <w:rFonts w:eastAsia="MS Mincho"/>
        </w:rPr>
        <w:t>TNC Architecture</w:t>
      </w:r>
      <w:bookmarkEnd w:id="29"/>
    </w:p>
    <w:p w:rsidR="000E38AC" w:rsidRDefault="00E35157" w:rsidP="006830E5">
      <w:pPr>
        <w:pStyle w:val="IEEEStdsParagraph"/>
      </w:pPr>
      <w:r w:rsidRPr="00E35157">
        <w:t xml:space="preserve">The </w:t>
      </w:r>
      <w:r w:rsidR="00FE69C7">
        <w:t xml:space="preserve">TCG </w:t>
      </w:r>
      <w:r w:rsidRPr="00E35157">
        <w:t>TNC Architecture [TNC-ARCH] is intentionally general, in order to accommodate a wide variety of network devices, topologies and implementation configurations – it includes multiple roles, functions, and interfaces.</w:t>
      </w:r>
    </w:p>
    <w:p w:rsidR="006B4178" w:rsidRDefault="00E536B6">
      <w:pPr>
        <w:pStyle w:val="IEEEStdsParagraph"/>
      </w:pPr>
      <w:r>
        <w:t xml:space="preserve">Note:  The TCG TNC Architecture is a strict superset of the technically equivalent IETF TNC Architecture – which itself encompasses all the interfaces and protocols that are relevant to this PWG specification.  Throughout this PWG specification, the shorter and more </w:t>
      </w:r>
      <w:r w:rsidR="004E2945">
        <w:t>meaningful</w:t>
      </w:r>
      <w:r>
        <w:t xml:space="preserve"> IETF NEA acronyms (e.g., PA-TNC) are used for specific TNC protocol layers</w:t>
      </w:r>
      <w:r w:rsidR="004E2945">
        <w:t xml:space="preserve"> for readability</w:t>
      </w:r>
      <w:r>
        <w:t>.</w:t>
      </w:r>
    </w:p>
    <w:p w:rsidR="000E38AC" w:rsidRDefault="00E07660" w:rsidP="007D6DFE">
      <w:pPr>
        <w:pStyle w:val="IEEEStdsLevel2Header"/>
        <w:rPr>
          <w:rFonts w:eastAsia="MS Mincho"/>
        </w:rPr>
      </w:pPr>
      <w:bookmarkStart w:id="30" w:name="_Toc437166315"/>
      <w:r>
        <w:rPr>
          <w:rFonts w:eastAsia="MS Mincho"/>
        </w:rPr>
        <w:t xml:space="preserve">IETF </w:t>
      </w:r>
      <w:r w:rsidR="00E35157">
        <w:rPr>
          <w:rFonts w:eastAsia="MS Mincho"/>
        </w:rPr>
        <w:t>PT-EAP</w:t>
      </w:r>
      <w:r w:rsidR="003D18AC">
        <w:rPr>
          <w:rFonts w:eastAsia="MS Mincho"/>
        </w:rPr>
        <w:t xml:space="preserve"> – TNC </w:t>
      </w:r>
      <w:r w:rsidR="00CF6369">
        <w:rPr>
          <w:rFonts w:eastAsia="MS Mincho"/>
        </w:rPr>
        <w:t xml:space="preserve">Layer 2 </w:t>
      </w:r>
      <w:r w:rsidR="003D18AC">
        <w:rPr>
          <w:rFonts w:eastAsia="MS Mincho"/>
        </w:rPr>
        <w:t>Transport</w:t>
      </w:r>
      <w:r w:rsidR="00E6135B">
        <w:rPr>
          <w:rFonts w:eastAsia="MS Mincho"/>
        </w:rPr>
        <w:t xml:space="preserve"> Protocol</w:t>
      </w:r>
      <w:bookmarkEnd w:id="30"/>
    </w:p>
    <w:p w:rsidR="009E7593" w:rsidRDefault="009E7593" w:rsidP="006830E5">
      <w:pPr>
        <w:pStyle w:val="IEEEStdsParagraph"/>
      </w:pPr>
      <w:r>
        <w:t xml:space="preserve">IETF PT-EAP </w:t>
      </w:r>
      <w:r w:rsidR="00FD570A">
        <w:t>[RFC7171]</w:t>
      </w:r>
      <w:r w:rsidRPr="00CF6369">
        <w:t xml:space="preserve"> define</w:t>
      </w:r>
      <w:r>
        <w:t>s a Posture Transport</w:t>
      </w:r>
      <w:r w:rsidRPr="00CF6369">
        <w:t xml:space="preserve"> protocol that is identi</w:t>
      </w:r>
      <w:r>
        <w:t xml:space="preserve">cal on-the-wire to TCG </w:t>
      </w:r>
      <w:r w:rsidR="00D322D8" w:rsidRPr="00D322D8">
        <w:t xml:space="preserve">TNC IF-T: Protocol Bindings for Tunneled EAP </w:t>
      </w:r>
      <w:proofErr w:type="gramStart"/>
      <w:r w:rsidR="00D322D8" w:rsidRPr="00D322D8">
        <w:t>Methods</w:t>
      </w:r>
      <w:r w:rsidR="00D322D8">
        <w:t xml:space="preserve">  [</w:t>
      </w:r>
      <w:proofErr w:type="gramEnd"/>
      <w:r w:rsidR="00D322D8">
        <w:t>TNC-IFT-EAP</w:t>
      </w:r>
      <w:r w:rsidRPr="00CF6369">
        <w:t>]</w:t>
      </w:r>
      <w:r>
        <w:t>.</w:t>
      </w:r>
      <w:r w:rsidR="00931482">
        <w:t xml:space="preserve">  PT-EAP is especially useful for initial </w:t>
      </w:r>
      <w:proofErr w:type="spellStart"/>
      <w:r w:rsidR="00931482">
        <w:t>attachement</w:t>
      </w:r>
      <w:proofErr w:type="spellEnd"/>
      <w:r w:rsidR="00931482">
        <w:t xml:space="preserve"> endpoint assessment *before* an IP address is assigned (i.e., the endpoint is joining the network).</w:t>
      </w:r>
    </w:p>
    <w:p w:rsidR="00931482" w:rsidRDefault="00E07660" w:rsidP="007D6DFE">
      <w:pPr>
        <w:pStyle w:val="IEEEStdsLevel3Header"/>
      </w:pPr>
      <w:bookmarkStart w:id="31" w:name="_Toc437166316"/>
      <w:r>
        <w:t xml:space="preserve">IETF </w:t>
      </w:r>
      <w:r w:rsidR="00931482">
        <w:t>PT-EAP Message Format</w:t>
      </w:r>
      <w:bookmarkEnd w:id="31"/>
    </w:p>
    <w:p w:rsidR="00931482" w:rsidRDefault="00931482" w:rsidP="006830E5">
      <w:pPr>
        <w:pStyle w:val="IEEEStdsParagraph"/>
      </w:pPr>
      <w:r w:rsidRPr="00931482">
        <w:t xml:space="preserve">The following </w:t>
      </w:r>
      <w:r w:rsidR="00E07660">
        <w:t>PT-EAP</w:t>
      </w:r>
      <w:r w:rsidRPr="00931482">
        <w:t xml:space="preserve"> message format diagr</w:t>
      </w:r>
      <w:r>
        <w:t xml:space="preserve">am is excerpted from section 3.3 of IETF PT-EAP </w:t>
      </w:r>
      <w:r w:rsidR="00FD570A">
        <w:t>[RFC7171]</w:t>
      </w:r>
      <w:r>
        <w:t xml:space="preserve">.  </w:t>
      </w:r>
      <w:r w:rsidRPr="00931482">
        <w:t xml:space="preserve">Since PT-EAP is an EAP method, the first four fields (e.g.  Code, Identifier, Length and Type as shown in Figure 1) in each message are mandated by and defined in EAP.  </w:t>
      </w:r>
      <w:proofErr w:type="gramStart"/>
      <w:r w:rsidRPr="00931482">
        <w:t>The other fields, e.g.</w:t>
      </w:r>
      <w:proofErr w:type="gramEnd"/>
      <w:r w:rsidRPr="00931482">
        <w:t xml:space="preserve">  Flags, Version and Data are specific to PT-EAP.</w:t>
      </w:r>
    </w:p>
    <w:p w:rsidR="00931482" w:rsidRDefault="00931482" w:rsidP="00931482"/>
    <w:p w:rsidR="00931482" w:rsidRPr="00931482" w:rsidRDefault="00931482" w:rsidP="00931482">
      <w:pPr>
        <w:jc w:val="center"/>
        <w:rPr>
          <w:rFonts w:ascii="Courier New" w:hAnsi="Courier New" w:cs="Courier New"/>
          <w:sz w:val="22"/>
          <w:szCs w:val="22"/>
        </w:rPr>
      </w:pPr>
      <w:r w:rsidRPr="00931482">
        <w:rPr>
          <w:rFonts w:ascii="Courier New" w:hAnsi="Courier New" w:cs="Courier New"/>
          <w:sz w:val="22"/>
          <w:szCs w:val="22"/>
        </w:rPr>
        <w:t>0                   1                   2                   3</w:t>
      </w:r>
    </w:p>
    <w:p w:rsidR="00931482" w:rsidRPr="00931482" w:rsidRDefault="00931482" w:rsidP="00931482">
      <w:pPr>
        <w:jc w:val="center"/>
        <w:rPr>
          <w:rFonts w:ascii="Courier New" w:hAnsi="Courier New" w:cs="Courier New"/>
          <w:sz w:val="22"/>
          <w:szCs w:val="22"/>
        </w:rPr>
      </w:pPr>
      <w:r w:rsidRPr="00931482">
        <w:rPr>
          <w:rFonts w:ascii="Courier New" w:hAnsi="Courier New" w:cs="Courier New"/>
          <w:sz w:val="22"/>
          <w:szCs w:val="22"/>
        </w:rPr>
        <w:t>0 1 2 3 4 5 6 7 8 9 0 1 2 3 4 5 6 7 8 9 0 1 2 3 4 5 6 7 8 9 0 1</w:t>
      </w:r>
    </w:p>
    <w:p w:rsidR="00931482" w:rsidRPr="00931482" w:rsidRDefault="00931482" w:rsidP="00931482">
      <w:pPr>
        <w:jc w:val="center"/>
        <w:rPr>
          <w:rFonts w:ascii="Courier New" w:hAnsi="Courier New" w:cs="Courier New"/>
          <w:sz w:val="22"/>
          <w:szCs w:val="22"/>
        </w:rPr>
      </w:pPr>
      <w:r w:rsidRPr="00931482">
        <w:rPr>
          <w:rFonts w:ascii="Courier New" w:hAnsi="Courier New" w:cs="Courier New"/>
          <w:sz w:val="22"/>
          <w:szCs w:val="22"/>
        </w:rPr>
        <w:t>+-+-+-+-+-+-+-+-+-+-+-+-+-+-+-+-+-+-+-+-+-+-+-+-+-+-+-+-+-+-+-+-+</w:t>
      </w:r>
    </w:p>
    <w:p w:rsidR="00931482" w:rsidRPr="00931482" w:rsidRDefault="00931482" w:rsidP="00931482">
      <w:pPr>
        <w:jc w:val="center"/>
        <w:rPr>
          <w:rFonts w:ascii="Courier New" w:hAnsi="Courier New" w:cs="Courier New"/>
          <w:sz w:val="22"/>
          <w:szCs w:val="22"/>
        </w:rPr>
      </w:pPr>
      <w:r w:rsidRPr="00931482">
        <w:rPr>
          <w:rFonts w:ascii="Courier New" w:hAnsi="Courier New" w:cs="Courier New"/>
          <w:sz w:val="22"/>
          <w:szCs w:val="22"/>
        </w:rPr>
        <w:t xml:space="preserve">|     Code      |   </w:t>
      </w:r>
      <w:proofErr w:type="gramStart"/>
      <w:r w:rsidRPr="00931482">
        <w:rPr>
          <w:rFonts w:ascii="Courier New" w:hAnsi="Courier New" w:cs="Courier New"/>
          <w:sz w:val="22"/>
          <w:szCs w:val="22"/>
        </w:rPr>
        <w:t>Identifier  |</w:t>
      </w:r>
      <w:proofErr w:type="gramEnd"/>
      <w:r w:rsidRPr="00931482">
        <w:rPr>
          <w:rFonts w:ascii="Courier New" w:hAnsi="Courier New" w:cs="Courier New"/>
          <w:sz w:val="22"/>
          <w:szCs w:val="22"/>
        </w:rPr>
        <w:t xml:space="preserve">            Length             |</w:t>
      </w:r>
    </w:p>
    <w:p w:rsidR="00931482" w:rsidRPr="00931482" w:rsidRDefault="00931482" w:rsidP="00931482">
      <w:pPr>
        <w:jc w:val="center"/>
        <w:rPr>
          <w:rFonts w:ascii="Courier New" w:hAnsi="Courier New" w:cs="Courier New"/>
          <w:sz w:val="22"/>
          <w:szCs w:val="22"/>
        </w:rPr>
      </w:pPr>
      <w:r w:rsidRPr="00931482">
        <w:rPr>
          <w:rFonts w:ascii="Courier New" w:hAnsi="Courier New" w:cs="Courier New"/>
          <w:sz w:val="22"/>
          <w:szCs w:val="22"/>
        </w:rPr>
        <w:t>+-+-+-+-+-+-+-+-+-+-+-+-+-+-+-+-+-+-+-+-+-+-+-+-+-+-+-+-+-+-+-+-+</w:t>
      </w:r>
    </w:p>
    <w:p w:rsidR="00931482" w:rsidRPr="00931482" w:rsidRDefault="00931482" w:rsidP="00931482">
      <w:pPr>
        <w:jc w:val="center"/>
        <w:rPr>
          <w:rFonts w:ascii="Courier New" w:hAnsi="Courier New" w:cs="Courier New"/>
          <w:sz w:val="22"/>
          <w:szCs w:val="22"/>
        </w:rPr>
      </w:pPr>
      <w:r w:rsidRPr="00931482">
        <w:rPr>
          <w:rFonts w:ascii="Courier New" w:hAnsi="Courier New" w:cs="Courier New"/>
          <w:sz w:val="22"/>
          <w:szCs w:val="22"/>
        </w:rPr>
        <w:t xml:space="preserve">|    Type       |   Flags | </w:t>
      </w:r>
      <w:proofErr w:type="spellStart"/>
      <w:r w:rsidRPr="00931482">
        <w:rPr>
          <w:rFonts w:ascii="Courier New" w:hAnsi="Courier New" w:cs="Courier New"/>
          <w:sz w:val="22"/>
          <w:szCs w:val="22"/>
        </w:rPr>
        <w:t>Ver</w:t>
      </w:r>
      <w:proofErr w:type="spellEnd"/>
      <w:r w:rsidRPr="00931482">
        <w:rPr>
          <w:rFonts w:ascii="Courier New" w:hAnsi="Courier New" w:cs="Courier New"/>
          <w:sz w:val="22"/>
          <w:szCs w:val="22"/>
        </w:rPr>
        <w:t xml:space="preserve"> |           Data ...            |</w:t>
      </w:r>
    </w:p>
    <w:p w:rsidR="00556D1A" w:rsidRDefault="00931482">
      <w:pPr>
        <w:keepNext/>
        <w:jc w:val="center"/>
        <w:rPr>
          <w:rFonts w:ascii="Courier New" w:hAnsi="Courier New" w:cs="Courier New"/>
          <w:sz w:val="22"/>
          <w:szCs w:val="22"/>
        </w:rPr>
      </w:pPr>
      <w:r w:rsidRPr="00931482">
        <w:rPr>
          <w:rFonts w:ascii="Courier New" w:hAnsi="Courier New" w:cs="Courier New"/>
          <w:sz w:val="22"/>
          <w:szCs w:val="22"/>
        </w:rPr>
        <w:t>+-+-+-+-+-+-+-+-+-+-+-+-+-+-+-+-+-+-+-+-+-+-+-+-+-+-+-+-+-+-+-+-+</w:t>
      </w:r>
    </w:p>
    <w:p w:rsidR="00B553D1" w:rsidRDefault="00B553D1" w:rsidP="00B553D1">
      <w:pPr>
        <w:pStyle w:val="Caption"/>
      </w:pPr>
      <w:bookmarkStart w:id="32" w:name="_Toc365710976"/>
      <w:bookmarkStart w:id="33" w:name="_Toc437166374"/>
      <w:r>
        <w:t xml:space="preserve">Figure </w:t>
      </w:r>
      <w:r w:rsidR="00CD1F24">
        <w:fldChar w:fldCharType="begin"/>
      </w:r>
      <w:r w:rsidR="00354E3E">
        <w:instrText xml:space="preserve"> SEQ Figure \* ARABIC </w:instrText>
      </w:r>
      <w:r w:rsidR="00CD1F24">
        <w:fldChar w:fldCharType="separate"/>
      </w:r>
      <w:r w:rsidR="00C435E7">
        <w:rPr>
          <w:noProof/>
        </w:rPr>
        <w:t>1</w:t>
      </w:r>
      <w:r w:rsidR="00CD1F24">
        <w:fldChar w:fldCharType="end"/>
      </w:r>
      <w:r>
        <w:t xml:space="preserve"> – </w:t>
      </w:r>
      <w:bookmarkEnd w:id="32"/>
      <w:r w:rsidR="00E07660">
        <w:t xml:space="preserve">IETF </w:t>
      </w:r>
      <w:r>
        <w:t>PT-EAP Message Format</w:t>
      </w:r>
      <w:bookmarkEnd w:id="33"/>
    </w:p>
    <w:p w:rsidR="008849C4" w:rsidRDefault="008849C4" w:rsidP="006830E5">
      <w:pPr>
        <w:pStyle w:val="IEEEStdsParagraph"/>
      </w:pPr>
      <w:r w:rsidRPr="000F71AB">
        <w:rPr>
          <w:b/>
        </w:rPr>
        <w:t>Code</w:t>
      </w:r>
      <w:r>
        <w:t xml:space="preserve"> (8 bits):  Value of this field specifies the type of the PT-EAP message.  Value MUST be </w:t>
      </w:r>
      <w:proofErr w:type="gramStart"/>
      <w:r>
        <w:t>Request(</w:t>
      </w:r>
      <w:proofErr w:type="gramEnd"/>
      <w:r>
        <w:t>1) or Response(2).</w:t>
      </w:r>
    </w:p>
    <w:p w:rsidR="006B4178" w:rsidRDefault="008849C4">
      <w:pPr>
        <w:pStyle w:val="IEEEStdsParagraph"/>
      </w:pPr>
      <w:r w:rsidRPr="000F71AB">
        <w:rPr>
          <w:b/>
        </w:rPr>
        <w:t>Identifier</w:t>
      </w:r>
      <w:r>
        <w:t xml:space="preserve"> (8 bits):  Value of this field aids in matching </w:t>
      </w:r>
      <w:proofErr w:type="gramStart"/>
      <w:r>
        <w:t>Request(</w:t>
      </w:r>
      <w:proofErr w:type="gramEnd"/>
      <w:r>
        <w:t>1) messages with corresponding Response(2) messages.</w:t>
      </w:r>
    </w:p>
    <w:p w:rsidR="006B4178" w:rsidRDefault="008849C4">
      <w:pPr>
        <w:pStyle w:val="IEEEStdsParagraph"/>
      </w:pPr>
      <w:r w:rsidRPr="00366C85">
        <w:rPr>
          <w:b/>
        </w:rPr>
        <w:t>Length</w:t>
      </w:r>
      <w:r>
        <w:t xml:space="preserve"> (16 bits):  Value of this field specifies the length of the PT-EAP message, starting from the Code field.</w:t>
      </w:r>
    </w:p>
    <w:p w:rsidR="006B4178" w:rsidRDefault="008849C4">
      <w:pPr>
        <w:pStyle w:val="IEEEStdsParagraph"/>
      </w:pPr>
      <w:r w:rsidRPr="00366C85">
        <w:rPr>
          <w:b/>
        </w:rPr>
        <w:lastRenderedPageBreak/>
        <w:t>Type</w:t>
      </w:r>
      <w:r>
        <w:t xml:space="preserve"> (8 bits):  Value of this field specifies the EAP Method Type [RFC3748] assignment for PT-EAP (to be assigned by IANA).</w:t>
      </w:r>
    </w:p>
    <w:p w:rsidR="006B4178" w:rsidRDefault="008849C4">
      <w:pPr>
        <w:pStyle w:val="IEEEStdsParagraph"/>
      </w:pPr>
      <w:r w:rsidRPr="007C026F">
        <w:rPr>
          <w:b/>
        </w:rPr>
        <w:t>Flags</w:t>
      </w:r>
      <w:r>
        <w:t xml:space="preserve"> (5 bits):  Value this field specifies the PT-EAP flags.  </w:t>
      </w:r>
      <w:proofErr w:type="spellStart"/>
      <w:r>
        <w:t>Bit</w:t>
      </w:r>
      <w:proofErr w:type="spellEnd"/>
      <w:r>
        <w:t xml:space="preserve"> 0 is the Start flag and MUST be set to 1 for the first message from the PT-EAP Server.  If the Start flag is set, then the PT-EAP message MUST NOT contain Data.  </w:t>
      </w:r>
      <w:r w:rsidRPr="00F863E3">
        <w:t>All other bits are reserved a</w:t>
      </w:r>
      <w:r>
        <w:t xml:space="preserve">nd MUST be set to 0 for </w:t>
      </w:r>
      <w:r w:rsidR="00FD570A">
        <w:t>[RFC7171]</w:t>
      </w:r>
      <w:r w:rsidRPr="00F863E3">
        <w:t xml:space="preserve"> conformance.</w:t>
      </w:r>
    </w:p>
    <w:p w:rsidR="006B4178" w:rsidRDefault="008849C4">
      <w:pPr>
        <w:pStyle w:val="IEEEStdsParagraph"/>
      </w:pPr>
      <w:r w:rsidRPr="007C026F">
        <w:rPr>
          <w:b/>
        </w:rPr>
        <w:t>Version</w:t>
      </w:r>
      <w:r>
        <w:t xml:space="preserve"> (3 bits):  Value of this field is used for version negotiation.  Value MUST be set to 1 for </w:t>
      </w:r>
      <w:r w:rsidR="00FD570A">
        <w:t>[RFC7171]</w:t>
      </w:r>
      <w:r>
        <w:t xml:space="preserve"> conformance.  </w:t>
      </w:r>
      <w:r w:rsidRPr="007C026F">
        <w:t>Version 0 is reserved and MUST never be sent.  New versions of PT-EAP (values 2-7) may be defined by Standards Action, as defined in [RFC5226].</w:t>
      </w:r>
    </w:p>
    <w:p w:rsidR="006B4178" w:rsidRDefault="008849C4">
      <w:pPr>
        <w:pStyle w:val="IEEEStdsParagraph"/>
      </w:pPr>
      <w:r w:rsidRPr="007C026F">
        <w:rPr>
          <w:b/>
        </w:rPr>
        <w:t>Data</w:t>
      </w:r>
      <w:r>
        <w:t xml:space="preserve"> (variable length):  Value of this field specifies the data to be processed by the PB-TNC layer [RFC5793].</w:t>
      </w:r>
    </w:p>
    <w:p w:rsidR="000E38AC" w:rsidRDefault="00E07660" w:rsidP="007D6DFE">
      <w:pPr>
        <w:pStyle w:val="IEEEStdsLevel2Header"/>
        <w:rPr>
          <w:rFonts w:eastAsia="MS Mincho"/>
        </w:rPr>
      </w:pPr>
      <w:bookmarkStart w:id="34" w:name="_Toc437166317"/>
      <w:r>
        <w:rPr>
          <w:rFonts w:eastAsia="MS Mincho"/>
        </w:rPr>
        <w:t xml:space="preserve">IETF </w:t>
      </w:r>
      <w:r w:rsidR="003D18AC">
        <w:rPr>
          <w:rFonts w:eastAsia="MS Mincho"/>
        </w:rPr>
        <w:t xml:space="preserve">PT-TLS – TNC </w:t>
      </w:r>
      <w:r w:rsidR="00CF6369">
        <w:rPr>
          <w:rFonts w:eastAsia="MS Mincho"/>
        </w:rPr>
        <w:t xml:space="preserve">Layer 4 </w:t>
      </w:r>
      <w:r w:rsidR="003D18AC">
        <w:rPr>
          <w:rFonts w:eastAsia="MS Mincho"/>
        </w:rPr>
        <w:t>Transport</w:t>
      </w:r>
      <w:r w:rsidR="00CF6369">
        <w:rPr>
          <w:rFonts w:eastAsia="MS Mincho"/>
        </w:rPr>
        <w:t xml:space="preserve"> </w:t>
      </w:r>
      <w:r w:rsidR="00E6135B">
        <w:rPr>
          <w:rFonts w:eastAsia="MS Mincho"/>
        </w:rPr>
        <w:t>Protocol</w:t>
      </w:r>
      <w:bookmarkEnd w:id="34"/>
    </w:p>
    <w:p w:rsidR="009E7593" w:rsidRPr="00E35157" w:rsidRDefault="009E7593" w:rsidP="006830E5">
      <w:pPr>
        <w:pStyle w:val="IEEEStdsParagraph"/>
      </w:pPr>
      <w:r>
        <w:t>IETF PT-TLS [RFC6876</w:t>
      </w:r>
      <w:r w:rsidRPr="00CF6369">
        <w:t>] define</w:t>
      </w:r>
      <w:r>
        <w:t>s a Posture Transport</w:t>
      </w:r>
      <w:r w:rsidRPr="00CF6369">
        <w:t xml:space="preserve"> protocol that is identi</w:t>
      </w:r>
      <w:r>
        <w:t xml:space="preserve">cal on-the-wire to TCG </w:t>
      </w:r>
      <w:r w:rsidRPr="009E7593">
        <w:t xml:space="preserve">TNC IF-T: Binding to </w:t>
      </w:r>
      <w:proofErr w:type="gramStart"/>
      <w:r w:rsidRPr="009E7593">
        <w:t>TLS</w:t>
      </w:r>
      <w:r>
        <w:t xml:space="preserve">  [</w:t>
      </w:r>
      <w:proofErr w:type="gramEnd"/>
      <w:r>
        <w:t>TNC-IFT-TLS</w:t>
      </w:r>
      <w:r w:rsidRPr="00CF6369">
        <w:t>]</w:t>
      </w:r>
      <w:r>
        <w:t>.</w:t>
      </w:r>
      <w:r w:rsidR="00E30FC5">
        <w:t xml:space="preserve">  PT-TLS is especially useful for </w:t>
      </w:r>
      <w:r w:rsidR="00EC5FE2">
        <w:t>periodic</w:t>
      </w:r>
      <w:r w:rsidR="00E30FC5">
        <w:t xml:space="preserve"> monitoring endpoint assessment *after* an IP address is </w:t>
      </w:r>
      <w:r w:rsidR="00931482">
        <w:t>assigned (i.e., the endpoint is already attached to the network.</w:t>
      </w:r>
    </w:p>
    <w:p w:rsidR="009E7593" w:rsidRDefault="00E07660" w:rsidP="007D6DFE">
      <w:pPr>
        <w:pStyle w:val="IEEEStdsLevel3Header"/>
      </w:pPr>
      <w:bookmarkStart w:id="35" w:name="_Toc437166318"/>
      <w:r>
        <w:t xml:space="preserve">IETF </w:t>
      </w:r>
      <w:r w:rsidR="00931482">
        <w:t xml:space="preserve">PT-TLS Message </w:t>
      </w:r>
      <w:r w:rsidR="007D2556">
        <w:t>Format</w:t>
      </w:r>
      <w:bookmarkEnd w:id="35"/>
    </w:p>
    <w:p w:rsidR="007D2556" w:rsidRDefault="007D2556" w:rsidP="006830E5">
      <w:pPr>
        <w:pStyle w:val="IEEEStdsParagraph"/>
      </w:pPr>
      <w:r>
        <w:t>The following PT-TLS</w:t>
      </w:r>
      <w:r w:rsidR="00931482">
        <w:t xml:space="preserve"> message </w:t>
      </w:r>
      <w:r w:rsidRPr="00CB57B8">
        <w:t>format diagram is excerpted</w:t>
      </w:r>
      <w:r>
        <w:t xml:space="preserve"> from section 3.5 of IETF PT-TLS [RFC6876</w:t>
      </w:r>
      <w:r w:rsidRPr="00CB57B8">
        <w:t>]:</w:t>
      </w:r>
    </w:p>
    <w:p w:rsidR="006B4178" w:rsidRDefault="006B4178">
      <w:pPr>
        <w:pStyle w:val="IEEEStdsParagraph"/>
      </w:pP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0                   1                   2                   3</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0 1 2 3 4 5 6 7 8 9 0 1 2 3 4 5 6 7 8 9 0 1 2 3 4 5 6 7 8 9 0 1</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    Reserved   |           Message Type Vendor ID              |</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                          Message Type                         |</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                         Message Length                        |</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                       Message Identifier                      |</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w:t>
      </w:r>
    </w:p>
    <w:p w:rsidR="007D2556" w:rsidRPr="007D2556" w:rsidRDefault="007D2556" w:rsidP="007D2556">
      <w:pPr>
        <w:jc w:val="center"/>
        <w:rPr>
          <w:rFonts w:ascii="Courier New" w:hAnsi="Courier New" w:cs="Courier New"/>
          <w:sz w:val="22"/>
          <w:szCs w:val="22"/>
        </w:rPr>
      </w:pPr>
      <w:r w:rsidRPr="007D2556">
        <w:rPr>
          <w:rFonts w:ascii="Courier New" w:hAnsi="Courier New" w:cs="Courier New"/>
          <w:sz w:val="22"/>
          <w:szCs w:val="22"/>
        </w:rPr>
        <w:t>|                Message Value (e.g., PB-TNC Batch) . . .       |</w:t>
      </w:r>
    </w:p>
    <w:p w:rsidR="00556D1A" w:rsidRDefault="007D2556">
      <w:pPr>
        <w:keepNext/>
        <w:jc w:val="center"/>
        <w:rPr>
          <w:rFonts w:ascii="Courier New" w:hAnsi="Courier New" w:cs="Courier New"/>
          <w:sz w:val="22"/>
          <w:szCs w:val="22"/>
        </w:rPr>
      </w:pPr>
      <w:r w:rsidRPr="007D2556">
        <w:rPr>
          <w:rFonts w:ascii="Courier New" w:hAnsi="Courier New" w:cs="Courier New"/>
          <w:sz w:val="22"/>
          <w:szCs w:val="22"/>
        </w:rPr>
        <w:t>+-+-+-+-+-+-+-+-+-+-+-+-+-+-+-+-+-+-+-+-+-+-+-+-+-+-+-+-+-+-+-+-+</w:t>
      </w:r>
    </w:p>
    <w:p w:rsidR="00354E3E" w:rsidRDefault="00354E3E" w:rsidP="00354E3E">
      <w:pPr>
        <w:pStyle w:val="Caption"/>
      </w:pPr>
      <w:bookmarkStart w:id="36" w:name="_Toc437166375"/>
      <w:r>
        <w:t xml:space="preserve">Figure </w:t>
      </w:r>
      <w:r w:rsidR="00CD1F24">
        <w:fldChar w:fldCharType="begin"/>
      </w:r>
      <w:r>
        <w:instrText xml:space="preserve"> SEQ Figure \* ARABIC </w:instrText>
      </w:r>
      <w:r w:rsidR="00CD1F24">
        <w:fldChar w:fldCharType="separate"/>
      </w:r>
      <w:r w:rsidR="00C435E7">
        <w:rPr>
          <w:noProof/>
        </w:rPr>
        <w:t>2</w:t>
      </w:r>
      <w:r w:rsidR="00CD1F24">
        <w:fldChar w:fldCharType="end"/>
      </w:r>
      <w:r>
        <w:t xml:space="preserve"> – </w:t>
      </w:r>
      <w:r w:rsidR="00E07660">
        <w:t xml:space="preserve">IETF </w:t>
      </w:r>
      <w:r>
        <w:t>PT-TLS Message Format</w:t>
      </w:r>
      <w:bookmarkEnd w:id="36"/>
    </w:p>
    <w:p w:rsidR="00253AE6" w:rsidRDefault="00253AE6" w:rsidP="006830E5">
      <w:pPr>
        <w:pStyle w:val="IEEEStdsParagraph"/>
      </w:pPr>
      <w:r w:rsidRPr="007D2556">
        <w:rPr>
          <w:b/>
        </w:rPr>
        <w:t>Reserved</w:t>
      </w:r>
      <w:r>
        <w:t xml:space="preserve"> (8 bits):  Value MUST </w:t>
      </w:r>
      <w:proofErr w:type="gramStart"/>
      <w:r>
        <w:t>be</w:t>
      </w:r>
      <w:proofErr w:type="gramEnd"/>
      <w:r>
        <w:t xml:space="preserve"> 0 for </w:t>
      </w:r>
      <w:r w:rsidR="00D61261">
        <w:t xml:space="preserve">IETF </w:t>
      </w:r>
      <w:r>
        <w:t>PT-TLS [RFC6876] conformance.</w:t>
      </w:r>
    </w:p>
    <w:p w:rsidR="006B4178" w:rsidRDefault="00253AE6">
      <w:pPr>
        <w:pStyle w:val="IEEEStdsParagraph"/>
      </w:pPr>
      <w:r w:rsidRPr="00253AE6">
        <w:rPr>
          <w:b/>
        </w:rPr>
        <w:t>Message Type Vendor ID</w:t>
      </w:r>
      <w:r>
        <w:t xml:space="preserve"> (24 bits):  </w:t>
      </w:r>
      <w:r w:rsidR="00B21487" w:rsidRPr="00F863E3">
        <w:t xml:space="preserve">Value MUST </w:t>
      </w:r>
      <w:proofErr w:type="gramStart"/>
      <w:r w:rsidR="00B21487" w:rsidRPr="00F863E3">
        <w:t>be</w:t>
      </w:r>
      <w:proofErr w:type="gramEnd"/>
      <w:r w:rsidR="00B21487" w:rsidRPr="00F863E3">
        <w:t xml:space="preserve"> 24-bit SMI Private Enterprise Number of the party who owns this Attribute Type namespace.  Value MUST be 0 for IETF </w:t>
      </w:r>
      <w:r w:rsidR="00B21487" w:rsidRPr="00F863E3">
        <w:lastRenderedPageBreak/>
        <w:t>namespace, 0x5597 (21911) for TCG namespace, or 0x0A8B (2699) for PWG namespace.  Value of 0xffffff is reserved and MUST not be used.</w:t>
      </w:r>
    </w:p>
    <w:p w:rsidR="006B4178" w:rsidRDefault="00B61DE4">
      <w:pPr>
        <w:pStyle w:val="IEEEStdsParagraph"/>
      </w:pPr>
      <w:r w:rsidRPr="00B61DE4">
        <w:rPr>
          <w:b/>
        </w:rPr>
        <w:t>Message Type</w:t>
      </w:r>
      <w:r w:rsidR="00253AE6">
        <w:t xml:space="preserve"> (32 bits):  </w:t>
      </w:r>
      <w:r w:rsidR="00253AE6" w:rsidRPr="00F863E3">
        <w:t xml:space="preserve">Value MUST </w:t>
      </w:r>
      <w:proofErr w:type="gramStart"/>
      <w:r w:rsidR="00253AE6" w:rsidRPr="00F863E3">
        <w:t>be</w:t>
      </w:r>
      <w:proofErr w:type="gramEnd"/>
      <w:r w:rsidR="00253AE6" w:rsidRPr="00F863E3">
        <w:t xml:space="preserve"> an IETF, TCG, or PWG standard message type.  Value of 0xffffffff is reserved and MUST no</w:t>
      </w:r>
      <w:r w:rsidR="00253AE6">
        <w:t>t be used.  IETF standard PT-TLS</w:t>
      </w:r>
      <w:r w:rsidR="00253AE6" w:rsidRPr="00F863E3">
        <w:t xml:space="preserve"> message </w:t>
      </w:r>
      <w:r w:rsidR="00253AE6">
        <w:t>types are defined in section 3.6 of [RFC6876</w:t>
      </w:r>
      <w:r w:rsidR="00253AE6" w:rsidRPr="00F863E3">
        <w:t>] and registered with IANA.</w:t>
      </w:r>
    </w:p>
    <w:p w:rsidR="006B4178" w:rsidRDefault="00CA0DCC">
      <w:pPr>
        <w:pStyle w:val="IEEEStdsParagraph"/>
      </w:pPr>
      <w:r w:rsidRPr="00F863E3">
        <w:rPr>
          <w:b/>
        </w:rPr>
        <w:t>Message Length</w:t>
      </w:r>
      <w:r w:rsidRPr="00F863E3">
        <w:t xml:space="preserve"> (32 bits):  V</w:t>
      </w:r>
      <w:r>
        <w:t>alue is the length of the PT-TLS</w:t>
      </w:r>
      <w:r w:rsidRPr="00F863E3">
        <w:t xml:space="preserve"> Message contained in the Message Value field.</w:t>
      </w:r>
    </w:p>
    <w:p w:rsidR="006B4178" w:rsidRDefault="00B61DE4">
      <w:pPr>
        <w:pStyle w:val="IEEEStdsParagraph"/>
      </w:pPr>
      <w:r w:rsidRPr="00B61DE4">
        <w:rPr>
          <w:b/>
        </w:rPr>
        <w:t>Message Identifier</w:t>
      </w:r>
      <w:r w:rsidR="00253AE6">
        <w:t xml:space="preserve"> (32 bits):  Value of this </w:t>
      </w:r>
      <w:r w:rsidR="00253AE6" w:rsidRPr="00253AE6">
        <w:t>field contains a value that uniquely identifies the PT-TLS</w:t>
      </w:r>
      <w:r w:rsidR="00253AE6">
        <w:t xml:space="preserve"> </w:t>
      </w:r>
      <w:r w:rsidR="00253AE6" w:rsidRPr="00253AE6">
        <w:t>message on a per message sender (Posture Transport Client or</w:t>
      </w:r>
      <w:r w:rsidR="00253AE6">
        <w:t xml:space="preserve"> </w:t>
      </w:r>
      <w:r w:rsidR="00D66F33" w:rsidRPr="00D66F33">
        <w:t xml:space="preserve">Server) basis.  </w:t>
      </w:r>
      <w:r w:rsidR="00D66F33">
        <w:t>Value MUST be a monotonically increasing counter starting at zero indicating the number of the messages the sender has transmitted over the TLS session.</w:t>
      </w:r>
    </w:p>
    <w:p w:rsidR="006B4178" w:rsidRDefault="00B61DE4">
      <w:pPr>
        <w:pStyle w:val="IEEEStdsParagraph"/>
      </w:pPr>
      <w:r w:rsidRPr="00B61DE4">
        <w:rPr>
          <w:b/>
        </w:rPr>
        <w:t>Message Value</w:t>
      </w:r>
      <w:r w:rsidR="00D66F33">
        <w:t xml:space="preserve"> (variable length):  Value specifies the contents of the PT-TLS Message, e.g., PB-TNC Batch </w:t>
      </w:r>
      <w:r w:rsidR="00DC2D60">
        <w:t>(7)</w:t>
      </w:r>
      <w:r w:rsidR="00D66F33">
        <w:t>.</w:t>
      </w:r>
    </w:p>
    <w:p w:rsidR="00DC2D60" w:rsidRDefault="00E07660" w:rsidP="007D6DFE">
      <w:pPr>
        <w:pStyle w:val="IEEEStdsLevel3Header"/>
      </w:pPr>
      <w:bookmarkStart w:id="37" w:name="_Toc437166319"/>
      <w:r>
        <w:t xml:space="preserve">IETF </w:t>
      </w:r>
      <w:r w:rsidR="00DC2D60">
        <w:t>PT-TLS Message Types</w:t>
      </w:r>
      <w:bookmarkEnd w:id="37"/>
    </w:p>
    <w:p w:rsidR="00253AE6" w:rsidRDefault="00DC2D60" w:rsidP="006830E5">
      <w:pPr>
        <w:pStyle w:val="IEEEStdsParagraph"/>
      </w:pPr>
      <w:r>
        <w:t xml:space="preserve">The standard IETF message types defined in section 3.6 of </w:t>
      </w:r>
      <w:r w:rsidR="00D61261">
        <w:t xml:space="preserve">IETF </w:t>
      </w:r>
      <w:r>
        <w:t xml:space="preserve">PT-TLS [RFC6876] include:  Experimental(0), Version Request(1), Version Response(2), SASL Mechanisms(3), SASL Mechanism Selection(4), SASL Authentication Data(5), SASL Result(6), PB-TNC Batch(7), and PT-TLS Error(8). </w:t>
      </w:r>
    </w:p>
    <w:p w:rsidR="000E38AC" w:rsidRDefault="00C96970" w:rsidP="007D6DFE">
      <w:pPr>
        <w:pStyle w:val="IEEEStdsLevel2Header"/>
        <w:rPr>
          <w:rFonts w:eastAsia="MS Mincho"/>
        </w:rPr>
      </w:pPr>
      <w:bookmarkStart w:id="38" w:name="_Toc437166320"/>
      <w:r>
        <w:rPr>
          <w:rFonts w:eastAsia="MS Mincho"/>
        </w:rPr>
        <w:t xml:space="preserve">IETF </w:t>
      </w:r>
      <w:r w:rsidR="00CF6369">
        <w:rPr>
          <w:rFonts w:eastAsia="MS Mincho"/>
        </w:rPr>
        <w:t xml:space="preserve">PB-TNC </w:t>
      </w:r>
      <w:r w:rsidR="000C6287">
        <w:rPr>
          <w:rFonts w:eastAsia="MS Mincho"/>
        </w:rPr>
        <w:t>– TNC Posture Broker</w:t>
      </w:r>
      <w:r w:rsidR="00E6135B">
        <w:rPr>
          <w:rFonts w:eastAsia="MS Mincho"/>
        </w:rPr>
        <w:t xml:space="preserve"> Protocol</w:t>
      </w:r>
      <w:bookmarkEnd w:id="38"/>
    </w:p>
    <w:p w:rsidR="000E38AC" w:rsidRDefault="00CF6369" w:rsidP="006830E5">
      <w:pPr>
        <w:pStyle w:val="IEEEStdsParagraph"/>
      </w:pPr>
      <w:r w:rsidRPr="00CF6369">
        <w:t xml:space="preserve">IETF PB-TNC [RFC5793] defines a Posture Broker protocol that is identical on-the-wire to TCG TNC IF-TNCCS: TLV </w:t>
      </w:r>
      <w:proofErr w:type="gramStart"/>
      <w:r w:rsidRPr="00CF6369">
        <w:t>Binding  [</w:t>
      </w:r>
      <w:proofErr w:type="gramEnd"/>
      <w:r w:rsidRPr="00CF6369">
        <w:t>TNC-TNCCS-TLV]</w:t>
      </w:r>
      <w:r w:rsidR="00B30D7F">
        <w:t>.</w:t>
      </w:r>
    </w:p>
    <w:p w:rsidR="005C5DEC" w:rsidRDefault="00C96970" w:rsidP="007D6DFE">
      <w:pPr>
        <w:pStyle w:val="IEEEStdsLevel3Header"/>
        <w:rPr>
          <w:rFonts w:eastAsia="MS Mincho"/>
        </w:rPr>
      </w:pPr>
      <w:bookmarkStart w:id="39" w:name="_Toc437166321"/>
      <w:r>
        <w:rPr>
          <w:rFonts w:eastAsia="MS Mincho"/>
        </w:rPr>
        <w:t xml:space="preserve">IETF </w:t>
      </w:r>
      <w:r w:rsidR="005C5DEC">
        <w:rPr>
          <w:rFonts w:eastAsia="MS Mincho"/>
        </w:rPr>
        <w:t>PB-TNC Message Encapsulation</w:t>
      </w:r>
      <w:bookmarkEnd w:id="39"/>
    </w:p>
    <w:p w:rsidR="005C5DEC" w:rsidRDefault="005C5DEC" w:rsidP="006830E5">
      <w:pPr>
        <w:pStyle w:val="IEEEStdsParagraph"/>
      </w:pPr>
      <w:r w:rsidRPr="005C5DEC">
        <w:t>The following PB-TNC message encapsulation diagram is excerpted from section 3.4 of IETF PB-TNC [RFC5793]:</w:t>
      </w:r>
    </w:p>
    <w:p w:rsidR="005C5DEC" w:rsidRDefault="005C5DEC" w:rsidP="005C5DEC">
      <w:pPr>
        <w:jc w:val="center"/>
        <w:rPr>
          <w:rFonts w:ascii="Courier New" w:eastAsia="MS Mincho" w:hAnsi="Courier New" w:cs="Courier New"/>
          <w:sz w:val="22"/>
          <w:szCs w:val="22"/>
        </w:rPr>
      </w:pPr>
    </w:p>
    <w:p w:rsidR="005C5DEC" w:rsidRPr="005C5DEC" w:rsidRDefault="005C5DEC" w:rsidP="005C5DEC">
      <w:pPr>
        <w:jc w:val="center"/>
        <w:rPr>
          <w:rFonts w:ascii="Courier New" w:eastAsia="MS Mincho" w:hAnsi="Courier New" w:cs="Courier New"/>
          <w:sz w:val="22"/>
          <w:szCs w:val="22"/>
        </w:rPr>
      </w:pPr>
      <w:r w:rsidRPr="005C5DEC">
        <w:rPr>
          <w:rFonts w:ascii="Courier New" w:eastAsia="MS Mincho" w:hAnsi="Courier New" w:cs="Courier New"/>
          <w:sz w:val="22"/>
          <w:szCs w:val="22"/>
        </w:rPr>
        <w:t>+-+-+-+-+-+-+-+-+-+-+-+-+-+-+-+-+-+-+-+-+-+-+-+-+-+-+-+-+-+-+-+-+</w:t>
      </w:r>
    </w:p>
    <w:p w:rsidR="005C5DEC" w:rsidRPr="005C5DEC" w:rsidRDefault="005C5DEC" w:rsidP="005C5DEC">
      <w:pPr>
        <w:jc w:val="center"/>
        <w:rPr>
          <w:rFonts w:ascii="Courier New" w:eastAsia="MS Mincho" w:hAnsi="Courier New" w:cs="Courier New"/>
          <w:sz w:val="22"/>
          <w:szCs w:val="22"/>
        </w:rPr>
      </w:pPr>
      <w:r w:rsidRPr="005C5DEC">
        <w:rPr>
          <w:rFonts w:ascii="Courier New" w:eastAsia="MS Mincho" w:hAnsi="Courier New" w:cs="Courier New"/>
          <w:sz w:val="22"/>
          <w:szCs w:val="22"/>
        </w:rPr>
        <w:t>|                           PT Protocol                         |</w:t>
      </w:r>
    </w:p>
    <w:p w:rsidR="005C5DEC" w:rsidRPr="005C5DEC" w:rsidRDefault="005C5DEC" w:rsidP="005C5DEC">
      <w:pPr>
        <w:jc w:val="center"/>
        <w:rPr>
          <w:rFonts w:ascii="Courier New" w:eastAsia="MS Mincho" w:hAnsi="Courier New" w:cs="Courier New"/>
          <w:sz w:val="22"/>
          <w:szCs w:val="22"/>
        </w:rPr>
      </w:pPr>
      <w:r w:rsidRPr="005C5DEC">
        <w:rPr>
          <w:rFonts w:ascii="Courier New" w:eastAsia="MS Mincho" w:hAnsi="Courier New" w:cs="Courier New"/>
          <w:sz w:val="22"/>
          <w:szCs w:val="22"/>
        </w:rPr>
        <w:t>+-+-+-+-+-+-+-+-+-+-+-+-+-+-+-+-+-+-+-+-+-+-+-+-+-+-+-+-+-+-+-+-+</w:t>
      </w:r>
    </w:p>
    <w:p w:rsidR="005C5DEC" w:rsidRPr="005C5DEC" w:rsidRDefault="005C5DEC" w:rsidP="005C5DEC">
      <w:pPr>
        <w:jc w:val="center"/>
        <w:rPr>
          <w:rFonts w:ascii="Courier New" w:eastAsia="MS Mincho" w:hAnsi="Courier New" w:cs="Courier New"/>
          <w:sz w:val="22"/>
          <w:szCs w:val="22"/>
        </w:rPr>
      </w:pPr>
      <w:r w:rsidRPr="005C5DEC">
        <w:rPr>
          <w:rFonts w:ascii="Courier New" w:eastAsia="MS Mincho" w:hAnsi="Courier New" w:cs="Courier New"/>
          <w:sz w:val="22"/>
          <w:szCs w:val="22"/>
        </w:rPr>
        <w:t>|                          PB-TNC Header                        |</w:t>
      </w:r>
    </w:p>
    <w:p w:rsidR="005C5DEC" w:rsidRPr="005C5DEC" w:rsidRDefault="005C5DEC" w:rsidP="005C5DEC">
      <w:pPr>
        <w:jc w:val="center"/>
        <w:rPr>
          <w:rFonts w:ascii="Courier New" w:eastAsia="MS Mincho" w:hAnsi="Courier New" w:cs="Courier New"/>
          <w:sz w:val="22"/>
          <w:szCs w:val="22"/>
        </w:rPr>
      </w:pPr>
      <w:r w:rsidRPr="005C5DEC">
        <w:rPr>
          <w:rFonts w:ascii="Courier New" w:eastAsia="MS Mincho" w:hAnsi="Courier New" w:cs="Courier New"/>
          <w:sz w:val="22"/>
          <w:szCs w:val="22"/>
        </w:rPr>
        <w:t>+-+-+-+-+-+-+-+-+-+-+-+-+-+-+-+-+-+-+-+-+-+-+-+-+-+-+-+-+-+-+-+-+</w:t>
      </w:r>
    </w:p>
    <w:p w:rsidR="005C5DEC" w:rsidRPr="005C5DEC" w:rsidRDefault="005C5DEC" w:rsidP="005C5DEC">
      <w:pPr>
        <w:jc w:val="center"/>
        <w:rPr>
          <w:rFonts w:ascii="Courier New" w:eastAsia="MS Mincho" w:hAnsi="Courier New" w:cs="Courier New"/>
          <w:sz w:val="22"/>
          <w:szCs w:val="22"/>
        </w:rPr>
      </w:pPr>
      <w:r w:rsidRPr="005C5DEC">
        <w:rPr>
          <w:rFonts w:ascii="Courier New" w:eastAsia="MS Mincho" w:hAnsi="Courier New" w:cs="Courier New"/>
          <w:sz w:val="22"/>
          <w:szCs w:val="22"/>
        </w:rPr>
        <w:t>|                           PB-PA Message                       |</w:t>
      </w:r>
    </w:p>
    <w:p w:rsidR="005C5DEC" w:rsidRPr="005C5DEC" w:rsidRDefault="005C5DEC" w:rsidP="005C5DEC">
      <w:pPr>
        <w:jc w:val="center"/>
        <w:rPr>
          <w:rFonts w:ascii="Courier New" w:eastAsia="MS Mincho" w:hAnsi="Courier New" w:cs="Courier New"/>
          <w:sz w:val="22"/>
          <w:szCs w:val="22"/>
        </w:rPr>
      </w:pPr>
      <w:r w:rsidRPr="005C5DEC">
        <w:rPr>
          <w:rFonts w:ascii="Courier New" w:eastAsia="MS Mincho" w:hAnsi="Courier New" w:cs="Courier New"/>
          <w:sz w:val="22"/>
          <w:szCs w:val="22"/>
        </w:rPr>
        <w:t>+-+-+-+-+-+-+-+-+-+-+-+-+-+-+-+-+-+-+-+-+-+-+-+-+-+-+-+-+-+-+-+-+</w:t>
      </w:r>
    </w:p>
    <w:p w:rsidR="005C5DEC" w:rsidRPr="005C5DEC" w:rsidRDefault="005C5DEC" w:rsidP="005C5DEC">
      <w:pPr>
        <w:jc w:val="center"/>
        <w:rPr>
          <w:rFonts w:ascii="Courier New" w:eastAsia="MS Mincho" w:hAnsi="Courier New" w:cs="Courier New"/>
          <w:sz w:val="22"/>
          <w:szCs w:val="22"/>
        </w:rPr>
      </w:pPr>
      <w:r w:rsidRPr="005C5DEC">
        <w:rPr>
          <w:rFonts w:ascii="Courier New" w:eastAsia="MS Mincho" w:hAnsi="Courier New" w:cs="Courier New"/>
          <w:sz w:val="22"/>
          <w:szCs w:val="22"/>
        </w:rPr>
        <w:t>|                           PB-PA Message                       |</w:t>
      </w:r>
    </w:p>
    <w:p w:rsidR="00556D1A" w:rsidRDefault="005C5DEC">
      <w:pPr>
        <w:keepNext/>
        <w:jc w:val="center"/>
        <w:rPr>
          <w:rFonts w:ascii="Courier New" w:eastAsia="MS Mincho" w:hAnsi="Courier New" w:cs="Courier New"/>
          <w:sz w:val="22"/>
          <w:szCs w:val="22"/>
        </w:rPr>
      </w:pPr>
      <w:r w:rsidRPr="005C5DEC">
        <w:rPr>
          <w:rFonts w:ascii="Courier New" w:eastAsia="MS Mincho" w:hAnsi="Courier New" w:cs="Courier New"/>
          <w:sz w:val="22"/>
          <w:szCs w:val="22"/>
        </w:rPr>
        <w:t>+-+-+-+-+-+-+-+-+-+-+-+-+-+-+-+-+-+-+-+-+-+-+-+-+-+-+-+-+-+-+-+-+</w:t>
      </w:r>
    </w:p>
    <w:p w:rsidR="00556D1A" w:rsidRDefault="001D3B6E">
      <w:pPr>
        <w:pStyle w:val="Caption"/>
        <w:rPr>
          <w:rFonts w:eastAsia="MS Mincho"/>
        </w:rPr>
      </w:pPr>
      <w:bookmarkStart w:id="40" w:name="_Toc437166376"/>
      <w:r>
        <w:t xml:space="preserve">Figure </w:t>
      </w:r>
      <w:r w:rsidR="00CD1F24">
        <w:fldChar w:fldCharType="begin"/>
      </w:r>
      <w:r>
        <w:instrText xml:space="preserve"> SEQ Figure \* ARABIC </w:instrText>
      </w:r>
      <w:r w:rsidR="00CD1F24">
        <w:fldChar w:fldCharType="separate"/>
      </w:r>
      <w:r w:rsidR="00C435E7">
        <w:rPr>
          <w:noProof/>
        </w:rPr>
        <w:t>3</w:t>
      </w:r>
      <w:r w:rsidR="00CD1F24">
        <w:fldChar w:fldCharType="end"/>
      </w:r>
      <w:r w:rsidR="00C435E7">
        <w:t xml:space="preserve"> – </w:t>
      </w:r>
      <w:r w:rsidR="00C96970">
        <w:t xml:space="preserve">IETF </w:t>
      </w:r>
      <w:r w:rsidR="00C435E7">
        <w:t>PB-TNC Message Format</w:t>
      </w:r>
      <w:bookmarkEnd w:id="40"/>
    </w:p>
    <w:p w:rsidR="00CB57B8" w:rsidRDefault="00C96970" w:rsidP="007D6DFE">
      <w:pPr>
        <w:pStyle w:val="IEEEStdsLevel3Header"/>
        <w:rPr>
          <w:rFonts w:eastAsia="MS Mincho"/>
        </w:rPr>
      </w:pPr>
      <w:bookmarkStart w:id="41" w:name="_Toc437166322"/>
      <w:r>
        <w:rPr>
          <w:rFonts w:eastAsia="MS Mincho"/>
        </w:rPr>
        <w:lastRenderedPageBreak/>
        <w:t xml:space="preserve">IETF </w:t>
      </w:r>
      <w:r w:rsidR="00CB57B8">
        <w:rPr>
          <w:rFonts w:eastAsia="MS Mincho"/>
        </w:rPr>
        <w:t>PB-TNC Message Header Format</w:t>
      </w:r>
      <w:bookmarkEnd w:id="41"/>
    </w:p>
    <w:p w:rsidR="00CB57B8" w:rsidRPr="00CB57B8" w:rsidRDefault="00CB57B8" w:rsidP="006830E5">
      <w:pPr>
        <w:pStyle w:val="IEEEStdsParagraph"/>
      </w:pPr>
      <w:r w:rsidRPr="00CB57B8">
        <w:t>The following PB-TNC message header format diagram is excerpted from section 4.1 of IETF PB-TNC [RFC5793]:</w:t>
      </w:r>
    </w:p>
    <w:p w:rsidR="00CB57B8" w:rsidRDefault="00CB57B8" w:rsidP="00CB57B8">
      <w:pPr>
        <w:jc w:val="center"/>
        <w:rPr>
          <w:rFonts w:ascii="Courier New" w:eastAsia="MS Mincho" w:hAnsi="Courier New" w:cs="Courier New"/>
          <w:sz w:val="22"/>
          <w:szCs w:val="22"/>
        </w:rPr>
      </w:pPr>
    </w:p>
    <w:p w:rsidR="00CB57B8" w:rsidRPr="00CB57B8" w:rsidRDefault="00CB57B8" w:rsidP="00CB57B8">
      <w:pPr>
        <w:jc w:val="center"/>
        <w:rPr>
          <w:rFonts w:ascii="Courier New" w:eastAsia="MS Mincho" w:hAnsi="Courier New" w:cs="Courier New"/>
          <w:sz w:val="22"/>
          <w:szCs w:val="22"/>
        </w:rPr>
      </w:pPr>
      <w:r w:rsidRPr="00CB57B8">
        <w:rPr>
          <w:rFonts w:ascii="Courier New" w:eastAsia="MS Mincho" w:hAnsi="Courier New" w:cs="Courier New"/>
          <w:sz w:val="22"/>
          <w:szCs w:val="22"/>
        </w:rPr>
        <w:t>0                   1                   2                   3</w:t>
      </w:r>
    </w:p>
    <w:p w:rsidR="00CB57B8" w:rsidRPr="00CB57B8" w:rsidRDefault="00CB57B8" w:rsidP="00CB57B8">
      <w:pPr>
        <w:jc w:val="center"/>
        <w:rPr>
          <w:rFonts w:ascii="Courier New" w:eastAsia="MS Mincho" w:hAnsi="Courier New" w:cs="Courier New"/>
          <w:sz w:val="22"/>
          <w:szCs w:val="22"/>
        </w:rPr>
      </w:pPr>
      <w:r w:rsidRPr="00CB57B8">
        <w:rPr>
          <w:rFonts w:ascii="Courier New" w:eastAsia="MS Mincho" w:hAnsi="Courier New" w:cs="Courier New"/>
          <w:sz w:val="22"/>
          <w:szCs w:val="22"/>
        </w:rPr>
        <w:t>0 1 2 3 4 5 6 7 8 9 0 1 2 3 4 5 6 7 8 9 0 1 2 3 4 5 6 7 8 9 0 1</w:t>
      </w:r>
    </w:p>
    <w:p w:rsidR="00CB57B8" w:rsidRPr="00CB57B8" w:rsidRDefault="00CB57B8" w:rsidP="00CB57B8">
      <w:pPr>
        <w:jc w:val="center"/>
        <w:rPr>
          <w:rFonts w:ascii="Courier New" w:eastAsia="MS Mincho" w:hAnsi="Courier New" w:cs="Courier New"/>
          <w:sz w:val="22"/>
          <w:szCs w:val="22"/>
        </w:rPr>
      </w:pPr>
      <w:r w:rsidRPr="00CB57B8">
        <w:rPr>
          <w:rFonts w:ascii="Courier New" w:eastAsia="MS Mincho" w:hAnsi="Courier New" w:cs="Courier New"/>
          <w:sz w:val="22"/>
          <w:szCs w:val="22"/>
        </w:rPr>
        <w:t>+-+-+-+-+-+-+-+-+-+-+-+-+-+-+-+-+-+-+-+-+-+-+-+-+-+-+-+-+-+-+-+-+</w:t>
      </w:r>
    </w:p>
    <w:p w:rsidR="00CB57B8" w:rsidRPr="00CB57B8" w:rsidRDefault="00CB57B8" w:rsidP="00CB57B8">
      <w:pPr>
        <w:jc w:val="center"/>
        <w:rPr>
          <w:rFonts w:ascii="Courier New" w:eastAsia="MS Mincho" w:hAnsi="Courier New" w:cs="Courier New"/>
          <w:sz w:val="22"/>
          <w:szCs w:val="22"/>
        </w:rPr>
      </w:pPr>
      <w:r w:rsidRPr="00CB57B8">
        <w:rPr>
          <w:rFonts w:ascii="Courier New" w:eastAsia="MS Mincho" w:hAnsi="Courier New" w:cs="Courier New"/>
          <w:sz w:val="22"/>
          <w:szCs w:val="22"/>
        </w:rPr>
        <w:t>|    Version    |D|     Reserved                        | B-Type|</w:t>
      </w:r>
    </w:p>
    <w:p w:rsidR="00CB57B8" w:rsidRPr="00CB57B8" w:rsidRDefault="00CB57B8" w:rsidP="00CB57B8">
      <w:pPr>
        <w:jc w:val="center"/>
        <w:rPr>
          <w:rFonts w:ascii="Courier New" w:eastAsia="MS Mincho" w:hAnsi="Courier New" w:cs="Courier New"/>
          <w:sz w:val="22"/>
          <w:szCs w:val="22"/>
        </w:rPr>
      </w:pPr>
      <w:r w:rsidRPr="00CB57B8">
        <w:rPr>
          <w:rFonts w:ascii="Courier New" w:eastAsia="MS Mincho" w:hAnsi="Courier New" w:cs="Courier New"/>
          <w:sz w:val="22"/>
          <w:szCs w:val="22"/>
        </w:rPr>
        <w:t>+-+-+-+-+-+-+-+-+-+-+-+-+-+-+-+-+-+-+-+-+-+-+-+-+-+-+-+-+-+-+-+-+</w:t>
      </w:r>
    </w:p>
    <w:p w:rsidR="00CB57B8" w:rsidRPr="00CB57B8" w:rsidRDefault="00CB57B8" w:rsidP="00CB57B8">
      <w:pPr>
        <w:jc w:val="center"/>
        <w:rPr>
          <w:rFonts w:ascii="Courier New" w:eastAsia="MS Mincho" w:hAnsi="Courier New" w:cs="Courier New"/>
          <w:sz w:val="22"/>
          <w:szCs w:val="22"/>
        </w:rPr>
      </w:pPr>
      <w:r w:rsidRPr="00CB57B8">
        <w:rPr>
          <w:rFonts w:ascii="Courier New" w:eastAsia="MS Mincho" w:hAnsi="Courier New" w:cs="Courier New"/>
          <w:sz w:val="22"/>
          <w:szCs w:val="22"/>
        </w:rPr>
        <w:t>|                       Batch Length                            |</w:t>
      </w:r>
    </w:p>
    <w:p w:rsidR="00556D1A" w:rsidRDefault="00CB57B8">
      <w:pPr>
        <w:keepNext/>
        <w:jc w:val="center"/>
        <w:rPr>
          <w:rFonts w:ascii="Courier New" w:eastAsia="MS Mincho" w:hAnsi="Courier New" w:cs="Courier New"/>
          <w:sz w:val="22"/>
          <w:szCs w:val="22"/>
        </w:rPr>
      </w:pPr>
      <w:r w:rsidRPr="00CB57B8">
        <w:rPr>
          <w:rFonts w:ascii="Courier New" w:eastAsia="MS Mincho" w:hAnsi="Courier New" w:cs="Courier New"/>
          <w:sz w:val="22"/>
          <w:szCs w:val="22"/>
        </w:rPr>
        <w:t>+-+-+-+-+-+-+-+-+-+-+-+-+-+-+-+-+-+-+-+-+-+-+-+-+-+-+-+-+-+-+-+-+</w:t>
      </w:r>
    </w:p>
    <w:p w:rsidR="00C435E7" w:rsidRDefault="00C435E7" w:rsidP="00C435E7">
      <w:pPr>
        <w:pStyle w:val="Caption"/>
      </w:pPr>
      <w:bookmarkStart w:id="42" w:name="_Toc437166377"/>
      <w:r>
        <w:t xml:space="preserve">Figure </w:t>
      </w:r>
      <w:r w:rsidR="00CD1F24">
        <w:fldChar w:fldCharType="begin"/>
      </w:r>
      <w:r>
        <w:instrText xml:space="preserve"> SEQ Figure \* ARABIC </w:instrText>
      </w:r>
      <w:r w:rsidR="00CD1F24">
        <w:fldChar w:fldCharType="separate"/>
      </w:r>
      <w:r>
        <w:rPr>
          <w:noProof/>
        </w:rPr>
        <w:t>4</w:t>
      </w:r>
      <w:r w:rsidR="00CD1F24">
        <w:fldChar w:fldCharType="end"/>
      </w:r>
      <w:r>
        <w:t xml:space="preserve"> – </w:t>
      </w:r>
      <w:r w:rsidR="00C96970">
        <w:t xml:space="preserve">IETF </w:t>
      </w:r>
      <w:r>
        <w:t>PB-TNC Message Header Format</w:t>
      </w:r>
      <w:bookmarkEnd w:id="42"/>
    </w:p>
    <w:p w:rsidR="00CB57B8" w:rsidRPr="00CB57B8" w:rsidRDefault="00CB57B8" w:rsidP="006830E5">
      <w:pPr>
        <w:pStyle w:val="IEEEStdsParagraph"/>
      </w:pPr>
      <w:r w:rsidRPr="00CB57B8">
        <w:rPr>
          <w:b/>
        </w:rPr>
        <w:t>Version</w:t>
      </w:r>
      <w:r w:rsidRPr="00CB57B8">
        <w:t xml:space="preserve"> (8 bits):  Value MUST </w:t>
      </w:r>
      <w:proofErr w:type="gramStart"/>
      <w:r w:rsidRPr="00CB57B8">
        <w:t>be</w:t>
      </w:r>
      <w:proofErr w:type="gramEnd"/>
      <w:r w:rsidRPr="00CB57B8">
        <w:t xml:space="preserve"> 2 for [RFC5793] conformance.</w:t>
      </w:r>
    </w:p>
    <w:p w:rsidR="006B4178" w:rsidRDefault="00CB57B8">
      <w:pPr>
        <w:pStyle w:val="IEEEStdsParagraph"/>
      </w:pPr>
      <w:r w:rsidRPr="00CB57B8">
        <w:rPr>
          <w:b/>
        </w:rPr>
        <w:t>Directionality</w:t>
      </w:r>
      <w:r w:rsidRPr="00CB57B8">
        <w:t xml:space="preserve"> (1 bit):  Value MUST </w:t>
      </w:r>
      <w:proofErr w:type="gramStart"/>
      <w:r w:rsidRPr="00CB57B8">
        <w:t>be</w:t>
      </w:r>
      <w:proofErr w:type="gramEnd"/>
      <w:r w:rsidRPr="00CB57B8">
        <w:t xml:space="preserve"> 0 for a TNC Client req</w:t>
      </w:r>
      <w:r>
        <w:t>uest for [RFC5793] conformance.</w:t>
      </w:r>
    </w:p>
    <w:p w:rsidR="006B4178" w:rsidRDefault="00CB57B8">
      <w:pPr>
        <w:pStyle w:val="IEEEStdsParagraph"/>
      </w:pPr>
      <w:r w:rsidRPr="00CB57B8">
        <w:rPr>
          <w:b/>
        </w:rPr>
        <w:t>Reserved</w:t>
      </w:r>
      <w:r w:rsidRPr="00CB57B8">
        <w:t xml:space="preserve"> (19 bits):  Value MUST </w:t>
      </w:r>
      <w:proofErr w:type="gramStart"/>
      <w:r w:rsidRPr="00CB57B8">
        <w:t>be</w:t>
      </w:r>
      <w:proofErr w:type="gramEnd"/>
      <w:r w:rsidRPr="00CB57B8">
        <w:t xml:space="preserve"> 0 for [RFC5793] conformance.</w:t>
      </w:r>
    </w:p>
    <w:p w:rsidR="006B4178" w:rsidRDefault="00CB57B8">
      <w:pPr>
        <w:pStyle w:val="IEEEStdsParagraph"/>
      </w:pPr>
      <w:r w:rsidRPr="00CB57B8">
        <w:rPr>
          <w:b/>
        </w:rPr>
        <w:t>Batch Type</w:t>
      </w:r>
      <w:r w:rsidRPr="00CB57B8">
        <w:t xml:space="preserve"> (4 bits):  Value of this field drives the state machine for PB-TNC defined in section 3.2 of [RFC5793].  Value MUST be </w:t>
      </w:r>
      <w:proofErr w:type="gramStart"/>
      <w:r w:rsidRPr="00CB57B8">
        <w:t>CDATA(</w:t>
      </w:r>
      <w:proofErr w:type="gramEnd"/>
      <w:r w:rsidRPr="00CB57B8">
        <w:t xml:space="preserve">1) or CRETRY(4) or CLOSE(6) for a TNC Client request for [RFC5793] conformance.  Defined values in section 4.1 of [RFC5793] are:  </w:t>
      </w:r>
      <w:proofErr w:type="gramStart"/>
      <w:r w:rsidRPr="00CB57B8">
        <w:t>CDATA(</w:t>
      </w:r>
      <w:proofErr w:type="gramEnd"/>
      <w:r w:rsidRPr="00CB57B8">
        <w:t>1), SDATA(2), RESULT(3), CRETRY(4), SRETRY(5), and CLOSE(6).</w:t>
      </w:r>
    </w:p>
    <w:p w:rsidR="006B4178" w:rsidRDefault="00014382">
      <w:pPr>
        <w:pStyle w:val="IEEEStdsParagraph"/>
      </w:pPr>
      <w:r w:rsidRPr="00B0320E">
        <w:rPr>
          <w:b/>
        </w:rPr>
        <w:t>Batch Length</w:t>
      </w:r>
      <w:r w:rsidRPr="00CB57B8">
        <w:t xml:space="preserve"> (32 bits)</w:t>
      </w:r>
      <w:r>
        <w:t xml:space="preserve">:  Value of this field contains the </w:t>
      </w:r>
      <w:r w:rsidRPr="00CB57B8">
        <w:t>size of the full PB-TNC batch in</w:t>
      </w:r>
      <w:r>
        <w:t xml:space="preserve"> octets.  </w:t>
      </w:r>
      <w:r w:rsidRPr="00CB57B8">
        <w:t>This length includes the PB-TNC header and all the PB-TNC</w:t>
      </w:r>
      <w:r>
        <w:t xml:space="preserve"> </w:t>
      </w:r>
      <w:r w:rsidRPr="00CB57B8">
        <w:t>messages in the batch</w:t>
      </w:r>
      <w:r>
        <w:t>.  Value MUST be at least 8 (for the fixed-length fields in this header).</w:t>
      </w:r>
    </w:p>
    <w:p w:rsidR="00F863E3" w:rsidRDefault="00C96970" w:rsidP="007D6DFE">
      <w:pPr>
        <w:pStyle w:val="IEEEStdsLevel3Header"/>
        <w:rPr>
          <w:rFonts w:eastAsia="MS Mincho"/>
        </w:rPr>
      </w:pPr>
      <w:bookmarkStart w:id="43" w:name="_Toc437166323"/>
      <w:r>
        <w:rPr>
          <w:rFonts w:eastAsia="MS Mincho"/>
        </w:rPr>
        <w:t xml:space="preserve">IETF </w:t>
      </w:r>
      <w:r w:rsidR="00F863E3">
        <w:rPr>
          <w:rFonts w:eastAsia="MS Mincho"/>
        </w:rPr>
        <w:t>PB-TNC Message Body Format</w:t>
      </w:r>
      <w:bookmarkEnd w:id="43"/>
    </w:p>
    <w:p w:rsidR="00F863E3" w:rsidRDefault="00F863E3" w:rsidP="006830E5">
      <w:pPr>
        <w:pStyle w:val="IEEEStdsParagraph"/>
      </w:pPr>
      <w:r w:rsidRPr="00F863E3">
        <w:t xml:space="preserve">The following PB-TNC message </w:t>
      </w:r>
      <w:r>
        <w:t xml:space="preserve">body </w:t>
      </w:r>
      <w:r w:rsidRPr="00F863E3">
        <w:t>format diagram is excerpted from section 4.2 of IETF PB-TNC [RFC5793]:</w:t>
      </w:r>
    </w:p>
    <w:p w:rsidR="00F863E3" w:rsidRDefault="00F863E3" w:rsidP="00F863E3">
      <w:pPr>
        <w:jc w:val="center"/>
        <w:rPr>
          <w:rFonts w:ascii="Courier New" w:eastAsia="MS Mincho" w:hAnsi="Courier New" w:cs="Courier New"/>
          <w:sz w:val="22"/>
          <w:szCs w:val="22"/>
        </w:rPr>
      </w:pP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0                   1                   2                   3</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0 1 2 3 4 5 6 7 8 9 0 1 2 3 4 5 6 7 8 9 0 1 2 3 4 5 6 7 8 9 0 1</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     Flags     |               PB-TNC Vendor ID                |</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                       PB-TNC Message Type                     |</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                      PB-TNC Message Length                    |</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               PB-TNC Message Value (Variable Length)          |</w:t>
      </w:r>
    </w:p>
    <w:p w:rsidR="00556D1A" w:rsidRDefault="00F863E3">
      <w:pPr>
        <w:keepNext/>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C435E7" w:rsidRDefault="00C435E7" w:rsidP="00C435E7">
      <w:pPr>
        <w:pStyle w:val="Caption"/>
      </w:pPr>
      <w:bookmarkStart w:id="44" w:name="_Toc437166378"/>
      <w:r>
        <w:t xml:space="preserve">Figure </w:t>
      </w:r>
      <w:r w:rsidR="00CD1F24">
        <w:fldChar w:fldCharType="begin"/>
      </w:r>
      <w:r>
        <w:instrText xml:space="preserve"> SEQ Figure \* ARABIC </w:instrText>
      </w:r>
      <w:r w:rsidR="00CD1F24">
        <w:fldChar w:fldCharType="separate"/>
      </w:r>
      <w:r>
        <w:rPr>
          <w:noProof/>
        </w:rPr>
        <w:t>5</w:t>
      </w:r>
      <w:r w:rsidR="00CD1F24">
        <w:fldChar w:fldCharType="end"/>
      </w:r>
      <w:r>
        <w:t xml:space="preserve"> – </w:t>
      </w:r>
      <w:r w:rsidR="00C96970">
        <w:t xml:space="preserve">IETF </w:t>
      </w:r>
      <w:r>
        <w:t>PB-TNC Message Body Format</w:t>
      </w:r>
      <w:bookmarkEnd w:id="44"/>
    </w:p>
    <w:p w:rsidR="00F863E3" w:rsidRPr="00F863E3" w:rsidRDefault="00F863E3" w:rsidP="006830E5">
      <w:pPr>
        <w:pStyle w:val="IEEEStdsParagraph"/>
      </w:pPr>
      <w:r w:rsidRPr="00F863E3">
        <w:rPr>
          <w:b/>
        </w:rPr>
        <w:lastRenderedPageBreak/>
        <w:t>Flags</w:t>
      </w:r>
      <w:r w:rsidRPr="00F863E3">
        <w:t xml:space="preserve"> (8 bits):  Value of this field affects processing of the associated message.  Bit 0 (0x80) is the NOSKIP flag – if set to 1, then TNC Servers (</w:t>
      </w:r>
      <w:proofErr w:type="spellStart"/>
      <w:r w:rsidRPr="00F863E3">
        <w:t>Validators</w:t>
      </w:r>
      <w:proofErr w:type="spellEnd"/>
      <w:r w:rsidRPr="00F863E3">
        <w:t>) MUST not process this message if this Message Type is NOT supported.  All other bits are reserved and MUST be set to 0 for [RFC5793] conformance.</w:t>
      </w:r>
    </w:p>
    <w:p w:rsidR="006B4178" w:rsidRDefault="00682B88">
      <w:pPr>
        <w:pStyle w:val="IEEEStdsParagraph"/>
      </w:pPr>
      <w:r>
        <w:rPr>
          <w:b/>
        </w:rPr>
        <w:t xml:space="preserve">PB-TNC </w:t>
      </w:r>
      <w:r w:rsidR="00F863E3" w:rsidRPr="00F863E3">
        <w:rPr>
          <w:b/>
        </w:rPr>
        <w:t>Vendor ID</w:t>
      </w:r>
      <w:r w:rsidR="00F863E3" w:rsidRPr="00F863E3">
        <w:t xml:space="preserve"> (24 bits):  </w:t>
      </w:r>
      <w:r w:rsidR="00B21487" w:rsidRPr="00F863E3">
        <w:t xml:space="preserve">Value MUST </w:t>
      </w:r>
      <w:proofErr w:type="gramStart"/>
      <w:r w:rsidR="00B21487" w:rsidRPr="00F863E3">
        <w:t>be</w:t>
      </w:r>
      <w:proofErr w:type="gramEnd"/>
      <w:r w:rsidR="00B21487" w:rsidRPr="00F863E3">
        <w:t xml:space="preserve"> 24-bit SMI Private Enterprise Number of the party who owns this Attribute Type namespace.  Value MUST be 0 for IETF namespace, 0x5597 (21911) for TCG namespace, or 0x0A8B (2699) for PWG namespace.  Value of 0xffffff is reserved and MUST not be used.</w:t>
      </w:r>
    </w:p>
    <w:p w:rsidR="006B4178" w:rsidRDefault="00682B88">
      <w:pPr>
        <w:pStyle w:val="IEEEStdsParagraph"/>
      </w:pPr>
      <w:r>
        <w:rPr>
          <w:b/>
        </w:rPr>
        <w:t xml:space="preserve">PB-TNC </w:t>
      </w:r>
      <w:r w:rsidR="00F863E3" w:rsidRPr="00F863E3">
        <w:rPr>
          <w:b/>
        </w:rPr>
        <w:t>Message Type</w:t>
      </w:r>
      <w:r w:rsidR="00F863E3" w:rsidRPr="00F863E3">
        <w:t xml:space="preserve"> (32 bits):  Value MUST </w:t>
      </w:r>
      <w:proofErr w:type="gramStart"/>
      <w:r w:rsidR="00F863E3" w:rsidRPr="00F863E3">
        <w:t>be</w:t>
      </w:r>
      <w:proofErr w:type="gramEnd"/>
      <w:r w:rsidR="00F863E3" w:rsidRPr="00F863E3">
        <w:t xml:space="preserve"> an IETF, TCG, or PWG standard message type.  Value of 0xffffffff is reserved and MUST not be used.  IETF standard PB-TNC message types are defined in section 4.3 of [RFC5793] and registered with IANA.  A TNC Client will send a PB-PA (1) message type.</w:t>
      </w:r>
    </w:p>
    <w:p w:rsidR="006B4178" w:rsidRDefault="00682B88">
      <w:pPr>
        <w:pStyle w:val="IEEEStdsParagraph"/>
      </w:pPr>
      <w:r>
        <w:rPr>
          <w:b/>
        </w:rPr>
        <w:t xml:space="preserve">PB-TNC </w:t>
      </w:r>
      <w:r w:rsidR="00F863E3" w:rsidRPr="00F863E3">
        <w:rPr>
          <w:b/>
        </w:rPr>
        <w:t>Message Length</w:t>
      </w:r>
      <w:r w:rsidR="00F863E3" w:rsidRPr="00F863E3">
        <w:t xml:space="preserve"> (32 bits):  Value is the length of the PB-TNC Message contained in the Message Value field.</w:t>
      </w:r>
    </w:p>
    <w:p w:rsidR="006B4178" w:rsidRDefault="00682B88">
      <w:pPr>
        <w:pStyle w:val="IEEEStdsParagraph"/>
      </w:pPr>
      <w:r>
        <w:rPr>
          <w:b/>
        </w:rPr>
        <w:t xml:space="preserve">PB-TNC </w:t>
      </w:r>
      <w:r w:rsidR="00F863E3" w:rsidRPr="00F863E3">
        <w:rPr>
          <w:b/>
        </w:rPr>
        <w:t>Message Value</w:t>
      </w:r>
      <w:r w:rsidR="00F863E3" w:rsidRPr="00F863E3">
        <w:t xml:space="preserve"> (variable length):  Value specifies the contents of the PB-TNC Message.</w:t>
      </w:r>
    </w:p>
    <w:p w:rsidR="00F863E3" w:rsidRDefault="00C96970" w:rsidP="007D6DFE">
      <w:pPr>
        <w:pStyle w:val="IEEEStdsLevel3Header"/>
        <w:rPr>
          <w:rFonts w:eastAsia="MS Mincho"/>
        </w:rPr>
      </w:pPr>
      <w:bookmarkStart w:id="45" w:name="_Toc437166324"/>
      <w:r>
        <w:rPr>
          <w:rFonts w:eastAsia="MS Mincho"/>
        </w:rPr>
        <w:t xml:space="preserve">IETF </w:t>
      </w:r>
      <w:r w:rsidR="00F863E3" w:rsidRPr="00F863E3">
        <w:rPr>
          <w:rFonts w:eastAsia="MS Mincho"/>
        </w:rPr>
        <w:t>PB-PA Message Type Format</w:t>
      </w:r>
      <w:bookmarkEnd w:id="45"/>
    </w:p>
    <w:p w:rsidR="00F863E3" w:rsidRDefault="00F863E3" w:rsidP="006830E5">
      <w:pPr>
        <w:pStyle w:val="IEEEStdsParagraph"/>
      </w:pPr>
      <w:r w:rsidRPr="00F863E3">
        <w:t>The following PB-PA message type format diagram is excerpted from section 4.5 of IETF PB-TNC [RFC5793]:</w:t>
      </w:r>
    </w:p>
    <w:p w:rsidR="00F863E3" w:rsidRDefault="00F863E3" w:rsidP="00F863E3">
      <w:pPr>
        <w:jc w:val="center"/>
        <w:rPr>
          <w:rFonts w:ascii="Courier New" w:eastAsia="MS Mincho" w:hAnsi="Courier New" w:cs="Courier New"/>
          <w:sz w:val="22"/>
          <w:szCs w:val="22"/>
        </w:rPr>
      </w:pP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0                   1                   2                   3</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0 1 2 3 4 5 6 7 8 9 0 1 2 3 4 5 6 7 8 9 0 1 2 3 4 5 6 7 8 9 0 1</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    Flags      |               PA Message Vendor ID            |</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                           PA Subtype                          |</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F863E3" w:rsidRPr="00F863E3" w:rsidRDefault="00F863E3" w:rsidP="00F863E3">
      <w:pPr>
        <w:jc w:val="center"/>
        <w:rPr>
          <w:rFonts w:ascii="Courier New" w:eastAsia="MS Mincho" w:hAnsi="Courier New" w:cs="Courier New"/>
          <w:sz w:val="22"/>
          <w:szCs w:val="22"/>
        </w:rPr>
      </w:pPr>
      <w:proofErr w:type="gramStart"/>
      <w:r w:rsidRPr="00F863E3">
        <w:rPr>
          <w:rFonts w:ascii="Courier New" w:eastAsia="MS Mincho" w:hAnsi="Courier New" w:cs="Courier New"/>
          <w:sz w:val="22"/>
          <w:szCs w:val="22"/>
        </w:rPr>
        <w:t>|  Posture</w:t>
      </w:r>
      <w:proofErr w:type="gramEnd"/>
      <w:r w:rsidRPr="00F863E3">
        <w:rPr>
          <w:rFonts w:ascii="Courier New" w:eastAsia="MS Mincho" w:hAnsi="Courier New" w:cs="Courier New"/>
          <w:sz w:val="22"/>
          <w:szCs w:val="22"/>
        </w:rPr>
        <w:t xml:space="preserve"> Collector Identifier | Posture </w:t>
      </w:r>
      <w:proofErr w:type="spellStart"/>
      <w:r w:rsidRPr="00F863E3">
        <w:rPr>
          <w:rFonts w:ascii="Courier New" w:eastAsia="MS Mincho" w:hAnsi="Courier New" w:cs="Courier New"/>
          <w:sz w:val="22"/>
          <w:szCs w:val="22"/>
        </w:rPr>
        <w:t>Validator</w:t>
      </w:r>
      <w:proofErr w:type="spellEnd"/>
      <w:r w:rsidRPr="00F863E3">
        <w:rPr>
          <w:rFonts w:ascii="Courier New" w:eastAsia="MS Mincho" w:hAnsi="Courier New" w:cs="Courier New"/>
          <w:sz w:val="22"/>
          <w:szCs w:val="22"/>
        </w:rPr>
        <w:t xml:space="preserve"> Identifier  |</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F863E3" w:rsidRPr="00F863E3" w:rsidRDefault="00F863E3" w:rsidP="00F863E3">
      <w:pPr>
        <w:jc w:val="center"/>
        <w:rPr>
          <w:rFonts w:ascii="Courier New" w:eastAsia="MS Mincho" w:hAnsi="Courier New" w:cs="Courier New"/>
          <w:sz w:val="22"/>
          <w:szCs w:val="22"/>
        </w:rPr>
      </w:pPr>
      <w:r w:rsidRPr="00F863E3">
        <w:rPr>
          <w:rFonts w:ascii="Courier New" w:eastAsia="MS Mincho" w:hAnsi="Courier New" w:cs="Courier New"/>
          <w:sz w:val="22"/>
          <w:szCs w:val="22"/>
        </w:rPr>
        <w:t>|                 PA Message Body (Variable Length)             |</w:t>
      </w:r>
    </w:p>
    <w:p w:rsidR="00556D1A" w:rsidRDefault="00F863E3">
      <w:pPr>
        <w:keepNext/>
        <w:jc w:val="center"/>
        <w:rPr>
          <w:rFonts w:ascii="Courier New" w:eastAsia="MS Mincho" w:hAnsi="Courier New" w:cs="Courier New"/>
          <w:sz w:val="22"/>
          <w:szCs w:val="22"/>
        </w:rPr>
      </w:pPr>
      <w:r w:rsidRPr="00F863E3">
        <w:rPr>
          <w:rFonts w:ascii="Courier New" w:eastAsia="MS Mincho" w:hAnsi="Courier New" w:cs="Courier New"/>
          <w:sz w:val="22"/>
          <w:szCs w:val="22"/>
        </w:rPr>
        <w:t>+-+-+-+-+-+-+-+-+-+-+-+-+-+-+-+-+-+-+-+-+-+-+-+-+-+-+-+-+-+-+-+-+</w:t>
      </w:r>
    </w:p>
    <w:p w:rsidR="00C435E7" w:rsidRDefault="00C435E7" w:rsidP="00C435E7">
      <w:pPr>
        <w:pStyle w:val="Caption"/>
      </w:pPr>
      <w:bookmarkStart w:id="46" w:name="_Toc437166379"/>
      <w:r>
        <w:t xml:space="preserve">Figure </w:t>
      </w:r>
      <w:r w:rsidR="00CD1F24">
        <w:fldChar w:fldCharType="begin"/>
      </w:r>
      <w:r>
        <w:instrText xml:space="preserve"> SEQ Figure \* ARABIC </w:instrText>
      </w:r>
      <w:r w:rsidR="00CD1F24">
        <w:fldChar w:fldCharType="separate"/>
      </w:r>
      <w:r>
        <w:rPr>
          <w:noProof/>
        </w:rPr>
        <w:t>6</w:t>
      </w:r>
      <w:r w:rsidR="00CD1F24">
        <w:fldChar w:fldCharType="end"/>
      </w:r>
      <w:r>
        <w:t xml:space="preserve"> – </w:t>
      </w:r>
      <w:r w:rsidR="00C96970">
        <w:t xml:space="preserve">IETF </w:t>
      </w:r>
      <w:r>
        <w:t>PB-PA Message Type Format</w:t>
      </w:r>
      <w:bookmarkEnd w:id="46"/>
    </w:p>
    <w:p w:rsidR="00F863E3" w:rsidRPr="00F863E3" w:rsidRDefault="00F863E3" w:rsidP="006830E5">
      <w:pPr>
        <w:pStyle w:val="IEEEStdsParagraph"/>
      </w:pPr>
      <w:r w:rsidRPr="00F863E3">
        <w:rPr>
          <w:b/>
        </w:rPr>
        <w:t>Flags</w:t>
      </w:r>
      <w:r w:rsidRPr="00F863E3">
        <w:t xml:space="preserve"> (8 bits):  Value of this field affects the delivery of this message to the Posture Collectors.  Bit 0 (0x80) is the EXCL (exclusive) flag – if set to 1, then the receiving Posture Broker Client SHOULD deliver this message only to the Posture Collector specified by the Posture Collector Identifier field – however if that Posture Collector has not expressed an interest in PA messages with this Vendor ID and PA Subtype, then the message SHOULD be silently discarded.  All other bits are reserved and MUST be set to 0 for [RFC5793] conformance.</w:t>
      </w:r>
    </w:p>
    <w:p w:rsidR="00F863E3" w:rsidRPr="00F863E3" w:rsidRDefault="00F863E3" w:rsidP="006830E5">
      <w:pPr>
        <w:pStyle w:val="IEEEStdsParagraph"/>
      </w:pPr>
      <w:r w:rsidRPr="00F863E3">
        <w:rPr>
          <w:b/>
        </w:rPr>
        <w:lastRenderedPageBreak/>
        <w:t>PA Message Vendor ID</w:t>
      </w:r>
      <w:r w:rsidRPr="00F863E3">
        <w:t xml:space="preserve"> (24 bits):  Value MUST </w:t>
      </w:r>
      <w:proofErr w:type="gramStart"/>
      <w:r w:rsidRPr="00F863E3">
        <w:t>be</w:t>
      </w:r>
      <w:proofErr w:type="gramEnd"/>
      <w:r w:rsidRPr="00F863E3">
        <w:t xml:space="preserve"> 24-bit SMI Private Enterprise Number of the party who owns this Attribute Type namespace.  Value MUST be 0 for IETF namespace, 0x5597 (21911) for TCG namespace, or 0x0A8B (2699) for PWG namespace.  Value of 0xffffff is reserved and MUST not be used.</w:t>
      </w:r>
    </w:p>
    <w:p w:rsidR="006B4178" w:rsidRDefault="00F863E3">
      <w:pPr>
        <w:pStyle w:val="IEEEStdsParagraph"/>
      </w:pPr>
      <w:r w:rsidRPr="00F863E3">
        <w:rPr>
          <w:b/>
        </w:rPr>
        <w:t>PA Subtype</w:t>
      </w:r>
      <w:r w:rsidRPr="00F863E3">
        <w:t xml:space="preserve"> (32 bits):  Value identifies the type of PA message contained in the PA Message Body field.  IANA maintains a registry of PA subtypes.  New vendor-specific PA subtypes (those used with a non-zero PA Message Vendor ID) may be defined and employed by vendors without IETF or IANA involvement. Value of 0xffffff is reserved and MUST not be used.</w:t>
      </w:r>
    </w:p>
    <w:p w:rsidR="006B4178" w:rsidRDefault="00F863E3">
      <w:pPr>
        <w:pStyle w:val="IEEEStdsParagraph"/>
      </w:pPr>
      <w:r w:rsidRPr="00F863E3">
        <w:rPr>
          <w:b/>
        </w:rPr>
        <w:t>Posture Collector Identifier</w:t>
      </w:r>
      <w:r w:rsidRPr="00F863E3">
        <w:t xml:space="preserve"> (16 bits):  Value of this field contains the identifier of the Posture Collector associated with this PA message.  The Posture Broker Client MUST </w:t>
      </w:r>
      <w:proofErr w:type="gramStart"/>
      <w:r w:rsidRPr="00F863E3">
        <w:t>assign</w:t>
      </w:r>
      <w:proofErr w:type="gramEnd"/>
      <w:r w:rsidRPr="00F863E3">
        <w:t xml:space="preserve"> one or more Posture Collector Identifier values (but not 0xffff) to each Posture Collector involved in a message exchange.  </w:t>
      </w:r>
    </w:p>
    <w:p w:rsidR="006B4178" w:rsidRDefault="00F863E3">
      <w:pPr>
        <w:pStyle w:val="IEEEStdsParagraph"/>
      </w:pPr>
      <w:r w:rsidRPr="00F863E3">
        <w:rPr>
          <w:b/>
        </w:rPr>
        <w:t xml:space="preserve">Posture </w:t>
      </w:r>
      <w:proofErr w:type="spellStart"/>
      <w:r w:rsidRPr="00F863E3">
        <w:rPr>
          <w:b/>
        </w:rPr>
        <w:t>Validator</w:t>
      </w:r>
      <w:proofErr w:type="spellEnd"/>
      <w:r w:rsidRPr="00F863E3">
        <w:rPr>
          <w:b/>
        </w:rPr>
        <w:t xml:space="preserve"> Identifier</w:t>
      </w:r>
      <w:r w:rsidRPr="00F863E3">
        <w:t xml:space="preserve"> (16 bits):  Value of this field contains the identifier of the Posture </w:t>
      </w:r>
      <w:proofErr w:type="spellStart"/>
      <w:r w:rsidRPr="00F863E3">
        <w:t>Validator</w:t>
      </w:r>
      <w:proofErr w:type="spellEnd"/>
      <w:r w:rsidRPr="00F863E3">
        <w:t xml:space="preserve"> associated with this PA message.  The Posture Broker Server MUST assign a unique Posture </w:t>
      </w:r>
      <w:proofErr w:type="spellStart"/>
      <w:r w:rsidRPr="00F863E3">
        <w:t>Validator</w:t>
      </w:r>
      <w:proofErr w:type="spellEnd"/>
      <w:r w:rsidRPr="00F863E3">
        <w:t xml:space="preserve"> Identifier value (but not 0xffff) to each Posture </w:t>
      </w:r>
      <w:proofErr w:type="spellStart"/>
      <w:r w:rsidRPr="00F863E3">
        <w:t>Validator</w:t>
      </w:r>
      <w:proofErr w:type="spellEnd"/>
      <w:r w:rsidRPr="00F863E3">
        <w:t xml:space="preserve"> involved in a message exchange.  </w:t>
      </w:r>
    </w:p>
    <w:p w:rsidR="00796F07" w:rsidRDefault="00F863E3">
      <w:pPr>
        <w:pStyle w:val="IEEEStdsParagraph"/>
      </w:pPr>
      <w:r w:rsidRPr="00F863E3">
        <w:rPr>
          <w:b/>
        </w:rPr>
        <w:t>PA Message Body</w:t>
      </w:r>
      <w:r w:rsidRPr="00F863E3">
        <w:t xml:space="preserve"> (variable length):  Value specifies the contents of the PB-PA Message.</w:t>
      </w:r>
    </w:p>
    <w:p w:rsidR="00796F07" w:rsidRDefault="00796F07">
      <w:pPr>
        <w:rPr>
          <w:rFonts w:eastAsia="MS Mincho"/>
        </w:rPr>
      </w:pPr>
      <w:r>
        <w:br w:type="page"/>
      </w:r>
    </w:p>
    <w:p w:rsidR="000E38AC" w:rsidRDefault="00C96970" w:rsidP="007D6DFE">
      <w:pPr>
        <w:pStyle w:val="IEEEStdsLevel2Header"/>
        <w:rPr>
          <w:rFonts w:eastAsia="MS Mincho"/>
        </w:rPr>
      </w:pPr>
      <w:bookmarkStart w:id="47" w:name="_Toc437166325"/>
      <w:r>
        <w:rPr>
          <w:rFonts w:eastAsia="MS Mincho"/>
        </w:rPr>
        <w:lastRenderedPageBreak/>
        <w:t xml:space="preserve">IETF </w:t>
      </w:r>
      <w:r w:rsidR="00CF6369">
        <w:rPr>
          <w:rFonts w:eastAsia="MS Mincho"/>
        </w:rPr>
        <w:t xml:space="preserve">PA-TNC </w:t>
      </w:r>
      <w:r w:rsidR="000C6287">
        <w:rPr>
          <w:rFonts w:eastAsia="MS Mincho"/>
        </w:rPr>
        <w:t>– TNC Posture Attribute</w:t>
      </w:r>
      <w:r w:rsidR="00E6135B">
        <w:rPr>
          <w:rFonts w:eastAsia="MS Mincho"/>
        </w:rPr>
        <w:t xml:space="preserve"> Protocol</w:t>
      </w:r>
      <w:bookmarkEnd w:id="47"/>
      <w:r w:rsidR="000C6287">
        <w:rPr>
          <w:rFonts w:eastAsia="MS Mincho"/>
        </w:rPr>
        <w:t xml:space="preserve"> </w:t>
      </w:r>
    </w:p>
    <w:p w:rsidR="000E38AC" w:rsidRDefault="00562488" w:rsidP="006830E5">
      <w:pPr>
        <w:pStyle w:val="IEEEStdsParagraph"/>
      </w:pPr>
      <w:r w:rsidRPr="00562488">
        <w:t xml:space="preserve">IETF PA-TNC [RFC5792] defines a Posture Attribute protocol that is identical on-the-wire to TCG TNC IF-M: TLV </w:t>
      </w:r>
      <w:proofErr w:type="gramStart"/>
      <w:r w:rsidRPr="00562488">
        <w:t>Binding  [</w:t>
      </w:r>
      <w:proofErr w:type="gramEnd"/>
      <w:r w:rsidRPr="00562488">
        <w:t>TNC-IFM-TLV].</w:t>
      </w:r>
    </w:p>
    <w:p w:rsidR="00782D03" w:rsidRPr="00782D03" w:rsidRDefault="00782D03" w:rsidP="007D6DFE">
      <w:pPr>
        <w:pStyle w:val="IEEEStdsLevel3Header"/>
        <w:rPr>
          <w:rFonts w:eastAsia="MS Mincho"/>
        </w:rPr>
      </w:pPr>
      <w:bookmarkStart w:id="48" w:name="_Toc437166326"/>
      <w:r w:rsidRPr="00782D03">
        <w:rPr>
          <w:rFonts w:eastAsia="MS Mincho"/>
        </w:rPr>
        <w:t xml:space="preserve">Overview of </w:t>
      </w:r>
      <w:r w:rsidR="00C96970">
        <w:rPr>
          <w:rFonts w:eastAsia="MS Mincho"/>
        </w:rPr>
        <w:t xml:space="preserve">IETF </w:t>
      </w:r>
      <w:r w:rsidR="00C96970" w:rsidRPr="00782D03">
        <w:rPr>
          <w:rFonts w:eastAsia="MS Mincho"/>
        </w:rPr>
        <w:t>PA-TNC Message</w:t>
      </w:r>
      <w:r w:rsidR="00C96970">
        <w:rPr>
          <w:rFonts w:eastAsia="MS Mincho"/>
        </w:rPr>
        <w:t xml:space="preserve"> within IETF </w:t>
      </w:r>
      <w:r w:rsidRPr="00782D03">
        <w:rPr>
          <w:rFonts w:eastAsia="MS Mincho"/>
        </w:rPr>
        <w:t>PB-TNC Message</w:t>
      </w:r>
      <w:bookmarkEnd w:id="48"/>
      <w:r w:rsidRPr="00782D03">
        <w:rPr>
          <w:rFonts w:eastAsia="MS Mincho"/>
        </w:rPr>
        <w:t xml:space="preserve"> </w:t>
      </w:r>
    </w:p>
    <w:p w:rsidR="00C82915" w:rsidRDefault="00782D03" w:rsidP="006830E5">
      <w:pPr>
        <w:pStyle w:val="IEEEStdsParagraph"/>
      </w:pPr>
      <w:r w:rsidRPr="00782D03">
        <w:t>The following PA-TNC message within a PB-TNC message format diagram is excerpted from section 3.2 IETF PA-TNC [RFC5792]:</w:t>
      </w:r>
    </w:p>
    <w:p w:rsidR="00782D03" w:rsidRDefault="00782D03" w:rsidP="00782D03">
      <w:pPr>
        <w:autoSpaceDE w:val="0"/>
        <w:autoSpaceDN w:val="0"/>
        <w:adjustRightInd w:val="0"/>
        <w:jc w:val="center"/>
        <w:rPr>
          <w:rFonts w:ascii="Courier New" w:hAnsi="Courier New" w:cs="Courier New"/>
          <w:sz w:val="22"/>
          <w:szCs w:val="22"/>
        </w:rPr>
      </w:pP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PB-TNC Header                       |</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PB-TNC Message of type PB-PA-Message         |</w:t>
      </w:r>
    </w:p>
    <w:p w:rsidR="00782D03" w:rsidRDefault="00782D03" w:rsidP="00782D03">
      <w:pPr>
        <w:autoSpaceDE w:val="0"/>
        <w:autoSpaceDN w:val="0"/>
        <w:adjustRightInd w:val="0"/>
        <w:jc w:val="center"/>
        <w:rPr>
          <w:rFonts w:ascii="Courier New" w:hAnsi="Courier New" w:cs="Courier New"/>
          <w:sz w:val="22"/>
          <w:szCs w:val="22"/>
        </w:rPr>
      </w:pPr>
      <w:proofErr w:type="gramStart"/>
      <w:r>
        <w:rPr>
          <w:rFonts w:ascii="Courier New" w:hAnsi="Courier New" w:cs="Courier New"/>
          <w:sz w:val="22"/>
          <w:szCs w:val="22"/>
        </w:rPr>
        <w:t>|(</w:t>
      </w:r>
      <w:proofErr w:type="gramEnd"/>
      <w:r>
        <w:rPr>
          <w:rFonts w:ascii="Courier New" w:hAnsi="Courier New" w:cs="Courier New"/>
          <w:sz w:val="22"/>
          <w:szCs w:val="22"/>
        </w:rPr>
        <w:t>includes PA Message Vendor ID, PA Subtype, and other fields |</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used by Posture Broker Client and Posture Broker Server for |</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routing)                                                    |</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PA-TNC Message Header                   |</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PA-TNC Attribute                    |</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(e.g., Product Information)                |</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PA-TNC Attribute                    |</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(e.g., Operational Status)                 |</w:t>
      </w:r>
    </w:p>
    <w:p w:rsidR="00556D1A" w:rsidRDefault="00782D03">
      <w:pPr>
        <w:keepNext/>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C435E7" w:rsidRDefault="00C435E7" w:rsidP="00C435E7">
      <w:pPr>
        <w:pStyle w:val="Caption"/>
      </w:pPr>
      <w:bookmarkStart w:id="49" w:name="_Toc437166380"/>
      <w:r>
        <w:t xml:space="preserve">Figure </w:t>
      </w:r>
      <w:r w:rsidR="00CD1F24">
        <w:fldChar w:fldCharType="begin"/>
      </w:r>
      <w:r>
        <w:instrText xml:space="preserve"> SEQ Figure \* ARABIC </w:instrText>
      </w:r>
      <w:r w:rsidR="00CD1F24">
        <w:fldChar w:fldCharType="separate"/>
      </w:r>
      <w:r>
        <w:rPr>
          <w:noProof/>
        </w:rPr>
        <w:t>7</w:t>
      </w:r>
      <w:r w:rsidR="00CD1F24">
        <w:fldChar w:fldCharType="end"/>
      </w:r>
      <w:r>
        <w:t xml:space="preserve"> – </w:t>
      </w:r>
      <w:r w:rsidR="00C96970">
        <w:t xml:space="preserve">IETF </w:t>
      </w:r>
      <w:r>
        <w:t xml:space="preserve">PA-TNC Message within </w:t>
      </w:r>
      <w:r w:rsidR="00C96970">
        <w:t xml:space="preserve">IETF </w:t>
      </w:r>
      <w:r>
        <w:t>PB-TNC Message Format</w:t>
      </w:r>
      <w:bookmarkEnd w:id="49"/>
    </w:p>
    <w:p w:rsidR="00782D03" w:rsidRDefault="00C96970" w:rsidP="007D6DFE">
      <w:pPr>
        <w:pStyle w:val="IEEEStdsLevel3Header"/>
        <w:rPr>
          <w:rFonts w:eastAsia="MS Mincho"/>
        </w:rPr>
      </w:pPr>
      <w:bookmarkStart w:id="50" w:name="_Toc437166327"/>
      <w:r>
        <w:rPr>
          <w:rFonts w:eastAsia="MS Mincho"/>
        </w:rPr>
        <w:t xml:space="preserve">IETF </w:t>
      </w:r>
      <w:r w:rsidR="00782D03">
        <w:rPr>
          <w:rFonts w:eastAsia="MS Mincho"/>
        </w:rPr>
        <w:t>PA-TNC Message Header Format</w:t>
      </w:r>
      <w:bookmarkEnd w:id="50"/>
    </w:p>
    <w:p w:rsidR="00782D03" w:rsidRDefault="00782D03" w:rsidP="006830E5">
      <w:pPr>
        <w:pStyle w:val="IEEEStdsParagraph"/>
      </w:pPr>
      <w:r w:rsidRPr="00782D03">
        <w:t>The following PA-TNC message header format diagram is excerpted from section 3.6 of IETF PA-TNC [RFC5792]:</w:t>
      </w:r>
    </w:p>
    <w:p w:rsidR="00782D03" w:rsidRDefault="00782D03" w:rsidP="00782D03">
      <w:pPr>
        <w:autoSpaceDE w:val="0"/>
        <w:autoSpaceDN w:val="0"/>
        <w:adjustRightInd w:val="0"/>
        <w:jc w:val="center"/>
        <w:rPr>
          <w:rFonts w:ascii="Courier New" w:hAnsi="Courier New" w:cs="Courier New"/>
          <w:sz w:val="22"/>
          <w:szCs w:val="22"/>
        </w:rPr>
      </w:pP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0 1 2 3 4 5 6 7 8 9 0 1 2 3 4 5 6 7 8 9 0 1 2 3 4 5 6 7 8 9 0 1</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Version    |                    Reserved                   |</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782D03" w:rsidRDefault="00782D03" w:rsidP="00782D03">
      <w:pPr>
        <w:autoSpaceDE w:val="0"/>
        <w:autoSpaceDN w:val="0"/>
        <w:adjustRightInd w:val="0"/>
        <w:jc w:val="center"/>
        <w:rPr>
          <w:rFonts w:ascii="Courier New" w:hAnsi="Courier New" w:cs="Courier New"/>
          <w:sz w:val="22"/>
          <w:szCs w:val="22"/>
        </w:rPr>
      </w:pPr>
      <w:r>
        <w:rPr>
          <w:rFonts w:ascii="Courier New" w:hAnsi="Courier New" w:cs="Courier New"/>
          <w:sz w:val="22"/>
          <w:szCs w:val="22"/>
        </w:rPr>
        <w:t>|                       Message Identifier                      |</w:t>
      </w:r>
    </w:p>
    <w:p w:rsidR="00556D1A" w:rsidRDefault="00782D03">
      <w:pPr>
        <w:keepNext/>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C435E7" w:rsidRDefault="00C435E7" w:rsidP="00C435E7">
      <w:pPr>
        <w:pStyle w:val="Caption"/>
      </w:pPr>
      <w:bookmarkStart w:id="51" w:name="_Toc437166381"/>
      <w:r>
        <w:t xml:space="preserve">Figure </w:t>
      </w:r>
      <w:r w:rsidR="00CD1F24">
        <w:fldChar w:fldCharType="begin"/>
      </w:r>
      <w:r>
        <w:instrText xml:space="preserve"> SEQ Figure \* ARABIC </w:instrText>
      </w:r>
      <w:r w:rsidR="00CD1F24">
        <w:fldChar w:fldCharType="separate"/>
      </w:r>
      <w:r>
        <w:rPr>
          <w:noProof/>
        </w:rPr>
        <w:t>8</w:t>
      </w:r>
      <w:r w:rsidR="00CD1F24">
        <w:fldChar w:fldCharType="end"/>
      </w:r>
      <w:r>
        <w:t xml:space="preserve"> – </w:t>
      </w:r>
      <w:r w:rsidR="00C96970">
        <w:t xml:space="preserve">IETF </w:t>
      </w:r>
      <w:r>
        <w:t>PA-TNC Message Header Format</w:t>
      </w:r>
      <w:bookmarkEnd w:id="51"/>
    </w:p>
    <w:p w:rsidR="008A5ABB" w:rsidRPr="008A5ABB" w:rsidRDefault="008A5ABB" w:rsidP="006830E5">
      <w:pPr>
        <w:pStyle w:val="IEEEStdsParagraph"/>
      </w:pPr>
      <w:r w:rsidRPr="008A5ABB">
        <w:rPr>
          <w:b/>
        </w:rPr>
        <w:t xml:space="preserve">Version </w:t>
      </w:r>
      <w:r w:rsidRPr="008A5ABB">
        <w:t xml:space="preserve">(8 bits):  Value MUST </w:t>
      </w:r>
      <w:proofErr w:type="gramStart"/>
      <w:r w:rsidRPr="008A5ABB">
        <w:t>be</w:t>
      </w:r>
      <w:proofErr w:type="gramEnd"/>
      <w:r w:rsidRPr="008A5ABB">
        <w:t xml:space="preserve"> 1 for [RFC5792] conformance.</w:t>
      </w:r>
    </w:p>
    <w:p w:rsidR="006B4178" w:rsidRDefault="008A5ABB">
      <w:pPr>
        <w:pStyle w:val="IEEEStdsParagraph"/>
      </w:pPr>
      <w:r w:rsidRPr="008A5ABB">
        <w:rPr>
          <w:b/>
        </w:rPr>
        <w:t xml:space="preserve">Reserved </w:t>
      </w:r>
      <w:r w:rsidRPr="008A5ABB">
        <w:t xml:space="preserve">(24 bits):  Value MUST </w:t>
      </w:r>
      <w:proofErr w:type="gramStart"/>
      <w:r w:rsidRPr="008A5ABB">
        <w:t>be</w:t>
      </w:r>
      <w:proofErr w:type="gramEnd"/>
      <w:r w:rsidRPr="008A5ABB">
        <w:t xml:space="preserve"> 0 for [RFC5792] conformance.</w:t>
      </w:r>
    </w:p>
    <w:p w:rsidR="006B4178" w:rsidRDefault="008A5ABB">
      <w:pPr>
        <w:pStyle w:val="IEEEStdsParagraph"/>
      </w:pPr>
      <w:r w:rsidRPr="008A5ABB">
        <w:rPr>
          <w:b/>
        </w:rPr>
        <w:t>Message Identifier</w:t>
      </w:r>
      <w:r w:rsidRPr="008A5ABB">
        <w:t xml:space="preserve"> (32 bits):  Value uniquely identifies this message within this assessment.</w:t>
      </w:r>
    </w:p>
    <w:p w:rsidR="00C769CF" w:rsidRDefault="00C96970" w:rsidP="007D6DFE">
      <w:pPr>
        <w:pStyle w:val="IEEEStdsLevel3Header"/>
        <w:rPr>
          <w:rFonts w:eastAsia="MS Mincho"/>
        </w:rPr>
      </w:pPr>
      <w:bookmarkStart w:id="52" w:name="_Toc437166328"/>
      <w:r>
        <w:rPr>
          <w:rFonts w:eastAsia="MS Mincho"/>
        </w:rPr>
        <w:lastRenderedPageBreak/>
        <w:t xml:space="preserve">IETF </w:t>
      </w:r>
      <w:r w:rsidR="00C769CF">
        <w:rPr>
          <w:rFonts w:eastAsia="MS Mincho"/>
        </w:rPr>
        <w:t>PA-TNC Attribute Format</w:t>
      </w:r>
      <w:bookmarkEnd w:id="52"/>
    </w:p>
    <w:p w:rsidR="00C769CF" w:rsidRDefault="00C769CF" w:rsidP="006830E5">
      <w:pPr>
        <w:pStyle w:val="IEEEStdsParagraph"/>
      </w:pPr>
      <w:r w:rsidRPr="00C769CF">
        <w:t>The following PA-TNC attribute format diagram is excerpted from section 4.1 of IETF PA-TNC [RFC5792]:</w:t>
      </w:r>
    </w:p>
    <w:p w:rsidR="00C769CF" w:rsidRDefault="00C769CF" w:rsidP="00C769CF">
      <w:pPr>
        <w:autoSpaceDE w:val="0"/>
        <w:autoSpaceDN w:val="0"/>
        <w:adjustRightInd w:val="0"/>
        <w:jc w:val="center"/>
        <w:rPr>
          <w:rFonts w:ascii="Courier New" w:hAnsi="Courier New" w:cs="Courier New"/>
          <w:sz w:val="22"/>
          <w:szCs w:val="22"/>
        </w:rPr>
      </w:pP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0                   1                   2                   3</w:t>
      </w: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0 1 2 3 4 5 6 7 8 9 0 1 2 3 4 5 6 7 8 9 0 1 2 3 4 5 6 7 8 9 0 1</w:t>
      </w: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     Flags     |          PA-TNC Attribute Vendor ID           |</w:t>
      </w: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                     PA-TNC Attribute Type                     |</w:t>
      </w: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                    PA-TNC Attribute Length                    |</w:t>
      </w: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C769CF" w:rsidRDefault="00C769CF" w:rsidP="00C769CF">
      <w:pPr>
        <w:autoSpaceDE w:val="0"/>
        <w:autoSpaceDN w:val="0"/>
        <w:adjustRightInd w:val="0"/>
        <w:jc w:val="center"/>
        <w:rPr>
          <w:rFonts w:ascii="Courier New" w:hAnsi="Courier New" w:cs="Courier New"/>
          <w:sz w:val="22"/>
          <w:szCs w:val="22"/>
        </w:rPr>
      </w:pPr>
      <w:r>
        <w:rPr>
          <w:rFonts w:ascii="Courier New" w:hAnsi="Courier New" w:cs="Courier New"/>
          <w:sz w:val="22"/>
          <w:szCs w:val="22"/>
        </w:rPr>
        <w:t>|                 Attribute Value (Variable Length)             |</w:t>
      </w:r>
    </w:p>
    <w:p w:rsidR="00556D1A" w:rsidRDefault="00C769CF">
      <w:pPr>
        <w:keepNext/>
        <w:autoSpaceDE w:val="0"/>
        <w:autoSpaceDN w:val="0"/>
        <w:adjustRightInd w:val="0"/>
        <w:jc w:val="center"/>
        <w:rPr>
          <w:rFonts w:ascii="Courier New" w:hAnsi="Courier New" w:cs="Courier New"/>
          <w:sz w:val="22"/>
          <w:szCs w:val="22"/>
        </w:rPr>
      </w:pPr>
      <w:r>
        <w:rPr>
          <w:rFonts w:ascii="Courier New" w:hAnsi="Courier New" w:cs="Courier New"/>
          <w:sz w:val="22"/>
          <w:szCs w:val="22"/>
        </w:rPr>
        <w:t>+-+-+-+-+-+-+-+-+-+-+-+-+-+-+-+-+-+-+-+-+-+-+-+-+-+-+-+-+-+-+-+-+</w:t>
      </w:r>
    </w:p>
    <w:p w:rsidR="00C435E7" w:rsidRDefault="00C435E7" w:rsidP="00C435E7">
      <w:pPr>
        <w:pStyle w:val="Caption"/>
      </w:pPr>
      <w:bookmarkStart w:id="53" w:name="_Toc437166382"/>
      <w:r>
        <w:t xml:space="preserve">Figure </w:t>
      </w:r>
      <w:r w:rsidR="00CD1F24">
        <w:fldChar w:fldCharType="begin"/>
      </w:r>
      <w:r>
        <w:instrText xml:space="preserve"> SEQ Figure \* ARABIC </w:instrText>
      </w:r>
      <w:r w:rsidR="00CD1F24">
        <w:fldChar w:fldCharType="separate"/>
      </w:r>
      <w:r>
        <w:rPr>
          <w:noProof/>
        </w:rPr>
        <w:t>9</w:t>
      </w:r>
      <w:r w:rsidR="00CD1F24">
        <w:fldChar w:fldCharType="end"/>
      </w:r>
      <w:r>
        <w:t xml:space="preserve"> – </w:t>
      </w:r>
      <w:r w:rsidR="00C96970">
        <w:t xml:space="preserve">IETF </w:t>
      </w:r>
      <w:r>
        <w:t>PA-TNC Attribute Format</w:t>
      </w:r>
      <w:bookmarkEnd w:id="53"/>
    </w:p>
    <w:p w:rsidR="00C769CF" w:rsidRPr="00C769CF" w:rsidRDefault="00C769CF" w:rsidP="006830E5">
      <w:pPr>
        <w:pStyle w:val="IEEEStdsParagraph"/>
      </w:pPr>
      <w:r w:rsidRPr="00C769CF">
        <w:rPr>
          <w:b/>
        </w:rPr>
        <w:t>Flags</w:t>
      </w:r>
      <w:r w:rsidRPr="00C769CF">
        <w:t xml:space="preserve"> (8 bits):  Value of this field affects processing of the associated attribute.  Bit 0 (0x80) is the NOSKIP flag – if set to 1, then TNC Servers (</w:t>
      </w:r>
      <w:proofErr w:type="spellStart"/>
      <w:r w:rsidRPr="00C769CF">
        <w:t>Validators</w:t>
      </w:r>
      <w:proofErr w:type="spellEnd"/>
      <w:r w:rsidRPr="00C769CF">
        <w:t>) MUST not process any attribute in the PA-TNC message if this attribute is NOT supported.  All other bits are reserved and MUST be set to 0 for [RFC5792] conformance.</w:t>
      </w:r>
    </w:p>
    <w:p w:rsidR="00C769CF" w:rsidRPr="00C769CF" w:rsidRDefault="003D5E8B" w:rsidP="006830E5">
      <w:pPr>
        <w:pStyle w:val="IEEEStdsParagraph"/>
      </w:pPr>
      <w:r>
        <w:rPr>
          <w:b/>
        </w:rPr>
        <w:t xml:space="preserve">PA-TNC Attribute </w:t>
      </w:r>
      <w:r w:rsidR="00C769CF" w:rsidRPr="00C769CF">
        <w:rPr>
          <w:b/>
        </w:rPr>
        <w:t>Vendor ID</w:t>
      </w:r>
      <w:r w:rsidR="00C769CF" w:rsidRPr="00C769CF">
        <w:t xml:space="preserve"> (24 bits):  Value MUST be 24-bit SMI Private Enterprise Number of the party who owns this Attribute Type namespace.  Value MUST be 0 for IETF namespace, 0x5597 (21911) for TCG namespace, or 0x0A8B (2699) for PWG namespace.  Value of 0xffffff is reserved and MUST not be used.</w:t>
      </w:r>
    </w:p>
    <w:p w:rsidR="006B4178" w:rsidRDefault="003D5E8B">
      <w:pPr>
        <w:pStyle w:val="IEEEStdsParagraph"/>
      </w:pPr>
      <w:r>
        <w:rPr>
          <w:b/>
        </w:rPr>
        <w:t xml:space="preserve">PA-TNC </w:t>
      </w:r>
      <w:r w:rsidR="00C769CF" w:rsidRPr="00C769CF">
        <w:rPr>
          <w:b/>
        </w:rPr>
        <w:t>Attribute Type</w:t>
      </w:r>
      <w:r w:rsidR="00C769CF" w:rsidRPr="00C769CF">
        <w:t xml:space="preserve"> (32 bits):  Value is the type of the attribute in the Attribute Value field. Value of 0xffffffff is reserved and MUST not be used.</w:t>
      </w:r>
    </w:p>
    <w:p w:rsidR="006B4178" w:rsidRDefault="003D5E8B">
      <w:pPr>
        <w:pStyle w:val="IEEEStdsParagraph"/>
      </w:pPr>
      <w:r>
        <w:rPr>
          <w:b/>
        </w:rPr>
        <w:t xml:space="preserve">PA-TNC </w:t>
      </w:r>
      <w:r w:rsidR="00C769CF" w:rsidRPr="00C769CF">
        <w:rPr>
          <w:b/>
        </w:rPr>
        <w:t>Attribute Length</w:t>
      </w:r>
      <w:r w:rsidR="00C769CF" w:rsidRPr="00C769CF">
        <w:t xml:space="preserve"> (32 bits):  Value is the length in octets of the entire PA-TNC attribute, including the PA-TNC Attribute Header – therefore, the value MUST always be at least 12.</w:t>
      </w:r>
    </w:p>
    <w:p w:rsidR="006B4178" w:rsidRDefault="00C769CF">
      <w:pPr>
        <w:pStyle w:val="IEEEStdsParagraph"/>
      </w:pPr>
      <w:r w:rsidRPr="00C769CF">
        <w:rPr>
          <w:b/>
        </w:rPr>
        <w:t>Attribute Value</w:t>
      </w:r>
      <w:r w:rsidRPr="00C769CF">
        <w:t xml:space="preserve"> (variable length):  Value specifies the contents of the PA-TNC attribute.</w:t>
      </w:r>
    </w:p>
    <w:p w:rsidR="007A07F9" w:rsidRDefault="007A07F9">
      <w:pPr>
        <w:rPr>
          <w:rFonts w:eastAsia="MS Mincho"/>
          <w:b/>
          <w:sz w:val="32"/>
          <w:szCs w:val="20"/>
        </w:rPr>
      </w:pPr>
      <w:r>
        <w:rPr>
          <w:rFonts w:eastAsia="MS Mincho"/>
        </w:rPr>
        <w:br w:type="page"/>
      </w:r>
    </w:p>
    <w:p w:rsidR="00E06F04" w:rsidRPr="007A07F9" w:rsidRDefault="00DD3CBE" w:rsidP="00653D96">
      <w:pPr>
        <w:pStyle w:val="IEEEStdsLevel1Header"/>
        <w:rPr>
          <w:rFonts w:eastAsia="MS Mincho"/>
        </w:rPr>
      </w:pPr>
      <w:bookmarkStart w:id="54" w:name="_Toc437166329"/>
      <w:r>
        <w:rPr>
          <w:rFonts w:eastAsia="MS Mincho"/>
        </w:rPr>
        <w:lastRenderedPageBreak/>
        <w:t>HCD Statement of Health for TNC Protocol</w:t>
      </w:r>
      <w:bookmarkEnd w:id="54"/>
    </w:p>
    <w:p w:rsidR="007A07F9" w:rsidRDefault="00DD3CBE" w:rsidP="006830E5">
      <w:pPr>
        <w:pStyle w:val="IEEEStdsParagraph"/>
      </w:pPr>
      <w:r w:rsidRPr="00DD3CBE">
        <w:t xml:space="preserve">This section defines how the specified Hardcopy Device Health Assessment Attributes </w:t>
      </w:r>
      <w:r w:rsidR="00177B72">
        <w:t>[PWG5110.1]</w:t>
      </w:r>
      <w:r w:rsidRPr="00DD3CBE">
        <w:t xml:space="preserve"> MUST be used in the TNC Protocol, i.e., IETF PB-TNC [RFC5793] carrying IETF PA-TNC [RFC5792] messages.</w:t>
      </w:r>
    </w:p>
    <w:p w:rsidR="006B4178" w:rsidRDefault="00FE7B60">
      <w:pPr>
        <w:pStyle w:val="IEEEStdsParagraph"/>
      </w:pPr>
      <w:r w:rsidRPr="007A07F9">
        <w:t>Conforming HCDs MUST supply health assessment attributes in the following order:</w:t>
      </w:r>
    </w:p>
    <w:p w:rsidR="00FE7B60" w:rsidRPr="00A00F7B" w:rsidRDefault="00FE7B60" w:rsidP="00FE7B60">
      <w:pPr>
        <w:pStyle w:val="ListParagraph"/>
        <w:numPr>
          <w:ilvl w:val="0"/>
          <w:numId w:val="9"/>
        </w:numPr>
        <w:rPr>
          <w:rFonts w:eastAsia="MS Mincho"/>
        </w:rPr>
      </w:pPr>
      <w:r w:rsidRPr="00A00F7B">
        <w:rPr>
          <w:rFonts w:eastAsia="MS Mincho"/>
        </w:rPr>
        <w:t>All included REQUIRED or OPTIONAL IETF PA-TNC [RFC</w:t>
      </w:r>
      <w:r>
        <w:rPr>
          <w:rFonts w:eastAsia="MS Mincho"/>
        </w:rPr>
        <w:t>5793</w:t>
      </w:r>
      <w:r w:rsidRPr="00A00F7B">
        <w:rPr>
          <w:rFonts w:eastAsia="MS Mincho"/>
        </w:rPr>
        <w:t>] attributes;</w:t>
      </w:r>
    </w:p>
    <w:p w:rsidR="00FE7B60" w:rsidRDefault="00FE7B60" w:rsidP="00FE7B60">
      <w:pPr>
        <w:pStyle w:val="ListParagraph"/>
        <w:numPr>
          <w:ilvl w:val="0"/>
          <w:numId w:val="9"/>
        </w:numPr>
        <w:rPr>
          <w:rFonts w:eastAsia="MS Mincho"/>
        </w:rPr>
      </w:pPr>
      <w:r w:rsidRPr="00A00F7B">
        <w:rPr>
          <w:rFonts w:eastAsia="MS Mincho"/>
        </w:rPr>
        <w:t>All unique REQUIRED PWG HCD attributes;</w:t>
      </w:r>
    </w:p>
    <w:p w:rsidR="00FE7B60" w:rsidRDefault="00FE7B60" w:rsidP="00FE7B60">
      <w:pPr>
        <w:pStyle w:val="ListParagraph"/>
        <w:numPr>
          <w:ilvl w:val="0"/>
          <w:numId w:val="9"/>
        </w:numPr>
        <w:rPr>
          <w:rFonts w:eastAsia="MS Mincho"/>
        </w:rPr>
      </w:pPr>
      <w:r>
        <w:rPr>
          <w:rFonts w:eastAsia="MS Mincho"/>
        </w:rPr>
        <w:t>All unique CONDITIONALLY REQUIRED PWG HCD attributes;</w:t>
      </w:r>
    </w:p>
    <w:p w:rsidR="00FE7B60" w:rsidRPr="00FE7B60" w:rsidRDefault="00FE7B60" w:rsidP="00FE7B60">
      <w:pPr>
        <w:pStyle w:val="ListParagraph"/>
        <w:numPr>
          <w:ilvl w:val="0"/>
          <w:numId w:val="9"/>
        </w:numPr>
        <w:rPr>
          <w:rFonts w:eastAsia="MS Mincho"/>
        </w:rPr>
      </w:pPr>
      <w:r>
        <w:rPr>
          <w:rFonts w:eastAsia="MS Mincho"/>
        </w:rPr>
        <w:t>All unique OPTIONAL PWG HCD attributes;</w:t>
      </w:r>
    </w:p>
    <w:p w:rsidR="0096701D" w:rsidRPr="0096701D" w:rsidRDefault="00FE7B60" w:rsidP="0096701D">
      <w:pPr>
        <w:pStyle w:val="ListParagraph"/>
        <w:numPr>
          <w:ilvl w:val="0"/>
          <w:numId w:val="9"/>
        </w:numPr>
        <w:rPr>
          <w:rFonts w:eastAsia="MS Mincho"/>
        </w:rPr>
      </w:pPr>
      <w:r w:rsidRPr="00A00F7B">
        <w:rPr>
          <w:rFonts w:eastAsia="MS Mincho"/>
        </w:rPr>
        <w:t>Any included PWG HCD attributes that are duplicates (in the PWG namespace) of corresponding IETF PA-TNC [RFC</w:t>
      </w:r>
      <w:r>
        <w:rPr>
          <w:rFonts w:eastAsia="MS Mincho"/>
        </w:rPr>
        <w:t>5793</w:t>
      </w:r>
      <w:r w:rsidRPr="00A00F7B">
        <w:rPr>
          <w:rFonts w:eastAsia="MS Mincho"/>
        </w:rPr>
        <w:t>] attributes.</w:t>
      </w:r>
      <w:r w:rsidR="0096701D" w:rsidRPr="0096701D">
        <w:rPr>
          <w:rFonts w:eastAsia="MS Mincho"/>
        </w:rPr>
        <w:t xml:space="preserve"> </w:t>
      </w:r>
    </w:p>
    <w:p w:rsidR="0096701D" w:rsidRDefault="0096701D" w:rsidP="006830E5">
      <w:pPr>
        <w:pStyle w:val="IEEEStdsParagraph"/>
      </w:pPr>
      <w:r>
        <w:t>Conforming HCDs MUST supply all PWG-defined health assessment attributes using the PWG standard PA s</w:t>
      </w:r>
      <w:r w:rsidR="00334F74">
        <w:t xml:space="preserve">ubtypes </w:t>
      </w:r>
      <w:r>
        <w:t>specified in PWG health assessment attributes definitions</w:t>
      </w:r>
      <w:r w:rsidR="00334F74">
        <w:t xml:space="preserve"> in sections 5.1, 5.2, and 5.3 and defined in section 9.1</w:t>
      </w:r>
      <w:r w:rsidR="00280798">
        <w:t xml:space="preserve"> (s</w:t>
      </w:r>
      <w:r w:rsidR="00381BAA">
        <w:t>ee section 1.1 for the rationale</w:t>
      </w:r>
      <w:r w:rsidR="00280798">
        <w:t>)</w:t>
      </w:r>
      <w:r w:rsidR="00381BAA">
        <w:t xml:space="preserve">. </w:t>
      </w:r>
      <w:r w:rsidR="003B520B">
        <w:t xml:space="preserve">Conforming HCDs SHOULD supply all applicable PWG-defined health assessment attributes for </w:t>
      </w:r>
      <w:r w:rsidR="005B0DFE">
        <w:t xml:space="preserve">all supported </w:t>
      </w:r>
      <w:r w:rsidR="003B520B">
        <w:t xml:space="preserve">major components </w:t>
      </w:r>
      <w:r w:rsidR="00234316">
        <w:t>defined</w:t>
      </w:r>
      <w:r w:rsidR="003B520B">
        <w:t xml:space="preserve"> as RECOMMENDED in section 9.1 (e.g., Console, </w:t>
      </w:r>
      <w:r w:rsidR="00C336D4">
        <w:t>Finisher, Interface, Marker, Scanner).</w:t>
      </w:r>
    </w:p>
    <w:p w:rsidR="00DD3CBE" w:rsidRPr="00DD3CBE" w:rsidRDefault="00DD3CBE" w:rsidP="006830E5">
      <w:pPr>
        <w:pStyle w:val="IEEEStdsParagraph"/>
      </w:pPr>
      <w:r w:rsidRPr="00DD3CBE">
        <w:t>Note</w:t>
      </w:r>
      <w:r w:rsidR="007A07F9">
        <w:t xml:space="preserve"> 1</w:t>
      </w:r>
      <w:r w:rsidRPr="00DD3CBE">
        <w:t xml:space="preserve">:  The following encoding choices are for consistency w/ IETF PA-TNC [RFC5792]:  (a) fixed length attribute values </w:t>
      </w:r>
      <w:r w:rsidR="00A06AA8">
        <w:t>MUST</w:t>
      </w:r>
      <w:r w:rsidR="00A06AA8" w:rsidRPr="00DD3CBE">
        <w:t xml:space="preserve"> </w:t>
      </w:r>
      <w:r w:rsidRPr="00DD3CBE">
        <w:t xml:space="preserve">always </w:t>
      </w:r>
      <w:r w:rsidR="00A06AA8">
        <w:t xml:space="preserve">be </w:t>
      </w:r>
      <w:r w:rsidRPr="00DD3CBE">
        <w:t xml:space="preserve">*unpadded* (e.g., </w:t>
      </w:r>
      <w:proofErr w:type="spellStart"/>
      <w:r w:rsidRPr="00DD3CBE">
        <w:t>VendorSMICode</w:t>
      </w:r>
      <w:proofErr w:type="spellEnd"/>
      <w:r w:rsidRPr="00DD3CBE">
        <w:t xml:space="preserve">); </w:t>
      </w:r>
    </w:p>
    <w:p w:rsidR="00DD3CBE" w:rsidRPr="00DD3CBE" w:rsidRDefault="00DD3CBE" w:rsidP="007A07F9">
      <w:pPr>
        <w:rPr>
          <w:rFonts w:eastAsia="MS Mincho"/>
        </w:rPr>
      </w:pPr>
      <w:r w:rsidRPr="00DD3CBE">
        <w:rPr>
          <w:rFonts w:eastAsia="MS Mincho"/>
        </w:rPr>
        <w:t xml:space="preserve">(b) </w:t>
      </w:r>
      <w:proofErr w:type="gramStart"/>
      <w:r w:rsidRPr="00DD3CBE">
        <w:rPr>
          <w:rFonts w:eastAsia="MS Mincho"/>
        </w:rPr>
        <w:t>boolean</w:t>
      </w:r>
      <w:proofErr w:type="gramEnd"/>
      <w:r w:rsidRPr="00DD3CBE">
        <w:rPr>
          <w:rFonts w:eastAsia="MS Mincho"/>
        </w:rPr>
        <w:t xml:space="preserve"> attribute values </w:t>
      </w:r>
      <w:r w:rsidR="00A06AA8">
        <w:rPr>
          <w:rFonts w:eastAsia="MS Mincho"/>
        </w:rPr>
        <w:t>MUST</w:t>
      </w:r>
      <w:r w:rsidRPr="00DD3CBE">
        <w:rPr>
          <w:rFonts w:eastAsia="MS Mincho"/>
        </w:rPr>
        <w:t xml:space="preserve"> always </w:t>
      </w:r>
      <w:r w:rsidR="00A06AA8">
        <w:rPr>
          <w:rFonts w:eastAsia="MS Mincho"/>
        </w:rPr>
        <w:t xml:space="preserve">be </w:t>
      </w:r>
      <w:r w:rsidRPr="00DD3CBE">
        <w:rPr>
          <w:rFonts w:eastAsia="MS Mincho"/>
        </w:rPr>
        <w:t xml:space="preserve">32-bits (e.g., </w:t>
      </w:r>
      <w:proofErr w:type="spellStart"/>
      <w:r w:rsidRPr="00DD3CBE">
        <w:rPr>
          <w:rFonts w:eastAsia="MS Mincho"/>
        </w:rPr>
        <w:t>DefaultPasswordEnabled</w:t>
      </w:r>
      <w:proofErr w:type="spellEnd"/>
      <w:r w:rsidRPr="00DD3CBE">
        <w:rPr>
          <w:rFonts w:eastAsia="MS Mincho"/>
        </w:rPr>
        <w:t xml:space="preserve">); and </w:t>
      </w:r>
    </w:p>
    <w:p w:rsidR="00DD3CBE" w:rsidRPr="00DD3CBE" w:rsidRDefault="00DD3CBE" w:rsidP="007A07F9">
      <w:pPr>
        <w:rPr>
          <w:rFonts w:eastAsia="MS Mincho"/>
        </w:rPr>
      </w:pPr>
      <w:r w:rsidRPr="00DD3CBE">
        <w:rPr>
          <w:rFonts w:eastAsia="MS Mincho"/>
        </w:rPr>
        <w:t xml:space="preserve">(c) </w:t>
      </w:r>
      <w:proofErr w:type="gramStart"/>
      <w:r w:rsidRPr="00DD3CBE">
        <w:rPr>
          <w:rFonts w:eastAsia="MS Mincho"/>
        </w:rPr>
        <w:t>variable</w:t>
      </w:r>
      <w:proofErr w:type="gramEnd"/>
      <w:r w:rsidRPr="00DD3CBE">
        <w:rPr>
          <w:rFonts w:eastAsia="MS Mincho"/>
        </w:rPr>
        <w:t xml:space="preserve"> length string attribute values </w:t>
      </w:r>
      <w:r w:rsidR="00A06AA8">
        <w:rPr>
          <w:rFonts w:eastAsia="MS Mincho"/>
        </w:rPr>
        <w:t>MUST</w:t>
      </w:r>
      <w:r w:rsidRPr="00DD3CBE">
        <w:rPr>
          <w:rFonts w:eastAsia="MS Mincho"/>
        </w:rPr>
        <w:t xml:space="preserve"> always </w:t>
      </w:r>
      <w:r w:rsidR="00A06AA8">
        <w:rPr>
          <w:rFonts w:eastAsia="MS Mincho"/>
        </w:rPr>
        <w:t xml:space="preserve">be </w:t>
      </w:r>
      <w:r w:rsidRPr="00DD3CBE">
        <w:rPr>
          <w:rFonts w:eastAsia="MS Mincho"/>
        </w:rPr>
        <w:t xml:space="preserve">*unpadded* and </w:t>
      </w:r>
      <w:r w:rsidR="00A06AA8">
        <w:rPr>
          <w:rFonts w:eastAsia="MS Mincho"/>
        </w:rPr>
        <w:t>MUST NOT be</w:t>
      </w:r>
      <w:r w:rsidRPr="00DD3CBE">
        <w:rPr>
          <w:rFonts w:eastAsia="MS Mincho"/>
        </w:rPr>
        <w:t xml:space="preserve"> null-terminated (e.g., </w:t>
      </w:r>
      <w:proofErr w:type="spellStart"/>
      <w:r w:rsidRPr="00DD3CBE">
        <w:rPr>
          <w:rFonts w:eastAsia="MS Mincho"/>
        </w:rPr>
        <w:t>AttributesNaturalLanguage</w:t>
      </w:r>
      <w:proofErr w:type="spellEnd"/>
      <w:r w:rsidRPr="00DD3CBE">
        <w:rPr>
          <w:rFonts w:eastAsia="MS Mincho"/>
        </w:rPr>
        <w:t>).</w:t>
      </w:r>
    </w:p>
    <w:p w:rsidR="00DD3CBE" w:rsidRPr="00DD3CBE" w:rsidRDefault="00DD3CBE" w:rsidP="006830E5">
      <w:pPr>
        <w:pStyle w:val="IEEEStdsParagraph"/>
      </w:pPr>
      <w:r w:rsidRPr="00DD3CBE">
        <w:t>Note</w:t>
      </w:r>
      <w:r w:rsidR="007A07F9">
        <w:t xml:space="preserve"> 2</w:t>
      </w:r>
      <w:r w:rsidRPr="00DD3CBE">
        <w:t>:  All HCD health assessment attributes MUST be supplied in their complete form (i.e., they MUST NOT be truncated to fit transport protocol binding packet sizes or other constraints).</w:t>
      </w:r>
    </w:p>
    <w:p w:rsidR="006B4178" w:rsidRDefault="00DD3CBE">
      <w:pPr>
        <w:pStyle w:val="IEEEStdsParagraph"/>
      </w:pPr>
      <w:r w:rsidRPr="00DD3CBE">
        <w:t>Note</w:t>
      </w:r>
      <w:r w:rsidR="007A07F9">
        <w:t xml:space="preserve"> 3</w:t>
      </w:r>
      <w:r w:rsidRPr="00DD3CBE">
        <w:t xml:space="preserve">:  The health assessment attributes </w:t>
      </w:r>
      <w:proofErr w:type="spellStart"/>
      <w:r w:rsidRPr="00DD3CBE">
        <w:t>FirmwarePatches</w:t>
      </w:r>
      <w:proofErr w:type="spellEnd"/>
      <w:r w:rsidRPr="00DD3CBE">
        <w:t xml:space="preserve">, </w:t>
      </w:r>
      <w:proofErr w:type="spellStart"/>
      <w:r w:rsidRPr="00DD3CBE">
        <w:t>UserApplicationPatches</w:t>
      </w:r>
      <w:proofErr w:type="spellEnd"/>
      <w:r w:rsidRPr="00DD3CBE">
        <w:t xml:space="preserve">, and </w:t>
      </w:r>
      <w:proofErr w:type="spellStart"/>
      <w:r w:rsidRPr="00DD3CBE">
        <w:t>ResidentApplicationPatches</w:t>
      </w:r>
      <w:proofErr w:type="spellEnd"/>
      <w:r w:rsidRPr="00DD3CBE">
        <w:t xml:space="preserve"> each contain a list of patch values, </w:t>
      </w:r>
      <w:r w:rsidR="00A06AA8">
        <w:t xml:space="preserve">which MUST be </w:t>
      </w:r>
      <w:r w:rsidRPr="00DD3CBE">
        <w:t>separated by trailing CR/LF pairs.  Therefore any patch value member MUST NOT contain either CR (0x0D) or LF (0x0A).</w:t>
      </w:r>
    </w:p>
    <w:p w:rsidR="006B4178" w:rsidRDefault="008957A0">
      <w:pPr>
        <w:pStyle w:val="IEEEStdsParagraph"/>
        <w:rPr>
          <w:b/>
        </w:rPr>
      </w:pPr>
      <w:r>
        <w:t>Note</w:t>
      </w:r>
      <w:r w:rsidR="00FE7B60">
        <w:t xml:space="preserve"> </w:t>
      </w:r>
      <w:r>
        <w:t xml:space="preserve">4:  </w:t>
      </w:r>
      <w:r w:rsidR="00A06AA8">
        <w:t>All correlated health assessment attributes (</w:t>
      </w:r>
      <w:proofErr w:type="spellStart"/>
      <w:r w:rsidR="00A06AA8">
        <w:t>FirmwareXxx</w:t>
      </w:r>
      <w:proofErr w:type="spellEnd"/>
      <w:r w:rsidR="00A06AA8">
        <w:t xml:space="preserve">, </w:t>
      </w:r>
      <w:proofErr w:type="spellStart"/>
      <w:r w:rsidR="00A06AA8">
        <w:t>UserApplicationXxx</w:t>
      </w:r>
      <w:proofErr w:type="spellEnd"/>
      <w:r w:rsidR="00A06AA8">
        <w:t xml:space="preserve">, and </w:t>
      </w:r>
      <w:proofErr w:type="spellStart"/>
      <w:r w:rsidR="00A06AA8">
        <w:t>ResidentApplicationXxx</w:t>
      </w:r>
      <w:proofErr w:type="spellEnd"/>
      <w:r w:rsidR="00A06AA8">
        <w:t>) MUST conform to the</w:t>
      </w:r>
      <w:r>
        <w:t xml:space="preserve"> special ordering rules for </w:t>
      </w:r>
      <w:r w:rsidR="00FA21BB">
        <w:t xml:space="preserve">sets of </w:t>
      </w:r>
      <w:r>
        <w:t>firmware, user application, and resident application attributes</w:t>
      </w:r>
      <w:r w:rsidR="00A06AA8">
        <w:t xml:space="preserve"> defined in section 5.4</w:t>
      </w:r>
      <w:r>
        <w:t>.</w:t>
      </w:r>
    </w:p>
    <w:p w:rsidR="00A06AA8" w:rsidRDefault="00A06AA8">
      <w:pPr>
        <w:rPr>
          <w:rFonts w:eastAsia="MS Mincho"/>
          <w:b/>
          <w:sz w:val="28"/>
          <w:szCs w:val="20"/>
        </w:rPr>
      </w:pPr>
      <w:r>
        <w:rPr>
          <w:rFonts w:eastAsia="MS Mincho"/>
        </w:rPr>
        <w:br w:type="page"/>
      </w:r>
    </w:p>
    <w:p w:rsidR="007A07F9" w:rsidRDefault="007A07F9" w:rsidP="007D6DFE">
      <w:pPr>
        <w:pStyle w:val="IEEEStdsLevel2Header"/>
        <w:rPr>
          <w:rFonts w:eastAsia="MS Mincho"/>
        </w:rPr>
      </w:pPr>
      <w:bookmarkStart w:id="55" w:name="_Toc437166330"/>
      <w:r>
        <w:rPr>
          <w:rFonts w:eastAsia="MS Mincho"/>
        </w:rPr>
        <w:lastRenderedPageBreak/>
        <w:t>Mandatory Attributes</w:t>
      </w:r>
      <w:bookmarkEnd w:id="55"/>
    </w:p>
    <w:p w:rsidR="007A07F9" w:rsidRPr="007A07F9" w:rsidRDefault="007A07F9" w:rsidP="006830E5">
      <w:pPr>
        <w:pStyle w:val="IEEEStdsParagraph"/>
      </w:pPr>
      <w:r w:rsidRPr="007A07F9">
        <w:t>Conforming HCDs MUST support all of the REQUIRED attributes defined in this section.</w:t>
      </w:r>
    </w:p>
    <w:p w:rsidR="006B4178" w:rsidRDefault="007A07F9">
      <w:pPr>
        <w:pStyle w:val="IEEEStdsParagraph"/>
      </w:pPr>
      <w:r w:rsidRPr="007A07F9">
        <w:t xml:space="preserve">Note:  The </w:t>
      </w:r>
      <w:r w:rsidR="00D61261">
        <w:t xml:space="preserve">IETF </w:t>
      </w:r>
      <w:r w:rsidR="008957A0">
        <w:t xml:space="preserve">PT-TLS </w:t>
      </w:r>
      <w:r w:rsidR="009373F2">
        <w:t>[RFC6876]</w:t>
      </w:r>
      <w:r w:rsidRPr="007A07F9">
        <w:t xml:space="preserve"> posture transport protocol binding supports large packet sizes (</w:t>
      </w:r>
      <w:r w:rsidR="007D3A65">
        <w:t>65,536</w:t>
      </w:r>
      <w:r w:rsidRPr="007A07F9">
        <w:t xml:space="preserve"> octets or greater), while the</w:t>
      </w:r>
      <w:r w:rsidR="00D61261">
        <w:t xml:space="preserve"> IETF</w:t>
      </w:r>
      <w:r w:rsidRPr="007A07F9">
        <w:t xml:space="preserve"> </w:t>
      </w:r>
      <w:r w:rsidR="00F90024">
        <w:t xml:space="preserve">PT-EAP </w:t>
      </w:r>
      <w:r w:rsidR="00FD570A">
        <w:t>[RFC7171]</w:t>
      </w:r>
      <w:r w:rsidRPr="007A07F9">
        <w:t xml:space="preserve"> posture transport protocol binding supports </w:t>
      </w:r>
      <w:r w:rsidR="00BA7AE1">
        <w:t xml:space="preserve">only </w:t>
      </w:r>
      <w:r w:rsidRPr="007A07F9">
        <w:t xml:space="preserve">small packet sizes (typically less than </w:t>
      </w:r>
      <w:r w:rsidR="007D3A65">
        <w:t>1,536</w:t>
      </w:r>
      <w:r w:rsidRPr="007A07F9">
        <w:t xml:space="preserve"> octets).</w:t>
      </w:r>
    </w:p>
    <w:p w:rsidR="006B4178" w:rsidRDefault="00FB31AF">
      <w:pPr>
        <w:pStyle w:val="IEEEStdsParagraph"/>
      </w:pPr>
      <w:r>
        <w:t>Due to large packet size</w:t>
      </w:r>
      <w:r w:rsidR="00CF2865">
        <w:t>s</w:t>
      </w:r>
      <w:r>
        <w:t>, c</w:t>
      </w:r>
      <w:r w:rsidR="007A07F9" w:rsidRPr="007A07F9">
        <w:t xml:space="preserve">onforming HCDs supplying health assessment attributes via the </w:t>
      </w:r>
      <w:r w:rsidR="00D61261">
        <w:t xml:space="preserve">IETF </w:t>
      </w:r>
      <w:r w:rsidR="004B3775">
        <w:t xml:space="preserve">PT-TLS </w:t>
      </w:r>
      <w:r w:rsidR="009373F2">
        <w:t>[RFC6876]</w:t>
      </w:r>
      <w:r w:rsidR="007A07F9" w:rsidRPr="007A07F9">
        <w:t xml:space="preserve"> posture transport protocol binding MUST include all of the REQUIRED attributes defined in this section.</w:t>
      </w:r>
    </w:p>
    <w:p w:rsidR="006B4178" w:rsidRDefault="000F5DAA">
      <w:pPr>
        <w:pStyle w:val="IEEEStdsParagraph"/>
      </w:pPr>
      <w:r>
        <w:t>In the case of</w:t>
      </w:r>
      <w:r w:rsidR="004A6D9E">
        <w:t xml:space="preserve"> small packet size</w:t>
      </w:r>
      <w:r w:rsidR="00CF2865">
        <w:t>s</w:t>
      </w:r>
      <w:r w:rsidR="004A6D9E">
        <w:t>, c</w:t>
      </w:r>
      <w:r w:rsidR="007A07F9" w:rsidRPr="007A07F9">
        <w:t>onforming HCDs supplying health assessment attributes via the</w:t>
      </w:r>
      <w:r w:rsidR="00D61261">
        <w:t xml:space="preserve"> IETF</w:t>
      </w:r>
      <w:r w:rsidR="007A07F9" w:rsidRPr="007A07F9">
        <w:t xml:space="preserve"> </w:t>
      </w:r>
      <w:r w:rsidR="004B3775">
        <w:t xml:space="preserve">PT-EAP </w:t>
      </w:r>
      <w:r w:rsidR="00FD570A">
        <w:t>[RFC7171]</w:t>
      </w:r>
      <w:r w:rsidR="007A07F9" w:rsidRPr="007A07F9">
        <w:t xml:space="preserve"> posture transport protocol binding MAY omit any of the following </w:t>
      </w:r>
      <w:r w:rsidR="00F71B31">
        <w:t xml:space="preserve">otherwise </w:t>
      </w:r>
      <w:r w:rsidR="007A07F9" w:rsidRPr="007A07F9">
        <w:t>REQUIRED attribute</w:t>
      </w:r>
      <w:r w:rsidR="00F71B31">
        <w:t>s</w:t>
      </w:r>
      <w:r w:rsidR="007A07F9" w:rsidRPr="007A07F9">
        <w:t xml:space="preserve"> defined in this section:</w:t>
      </w:r>
    </w:p>
    <w:p w:rsidR="006B4178" w:rsidRDefault="007A07F9" w:rsidP="006B4178">
      <w:pPr>
        <w:pStyle w:val="IEEEStdsParagraph"/>
        <w:numPr>
          <w:ilvl w:val="0"/>
          <w:numId w:val="40"/>
        </w:numPr>
      </w:pPr>
      <w:proofErr w:type="spellStart"/>
      <w:r>
        <w:t>VendorName</w:t>
      </w:r>
      <w:proofErr w:type="spellEnd"/>
      <w:r>
        <w:t xml:space="preserve"> – values can be large strings</w:t>
      </w:r>
    </w:p>
    <w:p w:rsidR="006B4178" w:rsidRDefault="007A07F9" w:rsidP="006B4178">
      <w:pPr>
        <w:pStyle w:val="IEEEStdsParagraph"/>
        <w:numPr>
          <w:ilvl w:val="0"/>
          <w:numId w:val="40"/>
        </w:numPr>
      </w:pPr>
      <w:proofErr w:type="spellStart"/>
      <w:r>
        <w:t>DefaultPasswordEnabled</w:t>
      </w:r>
      <w:proofErr w:type="spellEnd"/>
      <w:r>
        <w:t xml:space="preserve"> – see </w:t>
      </w:r>
      <w:proofErr w:type="spellStart"/>
      <w:r>
        <w:t>FactoryDefaultPasswordEnabled</w:t>
      </w:r>
      <w:proofErr w:type="spellEnd"/>
      <w:r>
        <w:t xml:space="preserve"> in [RFC</w:t>
      </w:r>
      <w:r w:rsidR="0063759D">
        <w:t>5792</w:t>
      </w:r>
      <w:r>
        <w:t>]</w:t>
      </w:r>
    </w:p>
    <w:p w:rsidR="006B4178" w:rsidRDefault="007A07F9" w:rsidP="006B4178">
      <w:pPr>
        <w:pStyle w:val="IEEEStdsParagraph"/>
        <w:numPr>
          <w:ilvl w:val="0"/>
          <w:numId w:val="40"/>
        </w:numPr>
      </w:pPr>
      <w:proofErr w:type="spellStart"/>
      <w:r>
        <w:t>FirewallSetting</w:t>
      </w:r>
      <w:proofErr w:type="spellEnd"/>
      <w:r>
        <w:t xml:space="preserve"> – see </w:t>
      </w:r>
      <w:proofErr w:type="spellStart"/>
      <w:r>
        <w:t>PortFilter</w:t>
      </w:r>
      <w:proofErr w:type="spellEnd"/>
      <w:r>
        <w:t xml:space="preserve"> in [RFC</w:t>
      </w:r>
      <w:r w:rsidR="0063759D">
        <w:t>5792</w:t>
      </w:r>
      <w:r>
        <w:t>]</w:t>
      </w:r>
    </w:p>
    <w:p w:rsidR="006B4178" w:rsidRDefault="007A07F9" w:rsidP="006B4178">
      <w:pPr>
        <w:pStyle w:val="IEEEStdsParagraph"/>
        <w:numPr>
          <w:ilvl w:val="0"/>
          <w:numId w:val="40"/>
        </w:numPr>
      </w:pPr>
      <w:proofErr w:type="spellStart"/>
      <w:r>
        <w:t>ForwardingEnabled</w:t>
      </w:r>
      <w:proofErr w:type="spellEnd"/>
      <w:r>
        <w:t xml:space="preserve"> – see </w:t>
      </w:r>
      <w:proofErr w:type="spellStart"/>
      <w:r>
        <w:t>ForwardingEnabled</w:t>
      </w:r>
      <w:proofErr w:type="spellEnd"/>
      <w:r>
        <w:t xml:space="preserve"> in [RFC</w:t>
      </w:r>
      <w:r w:rsidR="0063759D">
        <w:t>5792</w:t>
      </w:r>
      <w:r>
        <w:t>]</w:t>
      </w:r>
    </w:p>
    <w:p w:rsidR="006B4178" w:rsidRDefault="007A07F9" w:rsidP="006B4178">
      <w:pPr>
        <w:pStyle w:val="IEEEStdsParagraph"/>
        <w:numPr>
          <w:ilvl w:val="0"/>
          <w:numId w:val="40"/>
        </w:numPr>
      </w:pPr>
      <w:proofErr w:type="spellStart"/>
      <w:r>
        <w:t>FirmwareName</w:t>
      </w:r>
      <w:proofErr w:type="spellEnd"/>
      <w:r>
        <w:t xml:space="preserve"> – values can be large strings</w:t>
      </w:r>
    </w:p>
    <w:p w:rsidR="006B4178" w:rsidRDefault="007A07F9" w:rsidP="006B4178">
      <w:pPr>
        <w:pStyle w:val="IEEEStdsParagraph"/>
        <w:numPr>
          <w:ilvl w:val="0"/>
          <w:numId w:val="40"/>
        </w:numPr>
      </w:pPr>
      <w:proofErr w:type="spellStart"/>
      <w:r>
        <w:t>FirmwarePatches</w:t>
      </w:r>
      <w:proofErr w:type="spellEnd"/>
      <w:r>
        <w:t xml:space="preserve"> – values can be large strings</w:t>
      </w:r>
    </w:p>
    <w:p w:rsidR="006B4178" w:rsidRDefault="007A07F9" w:rsidP="006B4178">
      <w:pPr>
        <w:pStyle w:val="IEEEStdsParagraph"/>
        <w:numPr>
          <w:ilvl w:val="0"/>
          <w:numId w:val="40"/>
        </w:numPr>
      </w:pPr>
      <w:proofErr w:type="spellStart"/>
      <w:r>
        <w:t>FirmwareStringVersion</w:t>
      </w:r>
      <w:proofErr w:type="spellEnd"/>
      <w:r>
        <w:t xml:space="preserve"> – values can be large strings</w:t>
      </w:r>
    </w:p>
    <w:p w:rsidR="007A07F9" w:rsidRDefault="007A07F9" w:rsidP="007D6DFE">
      <w:pPr>
        <w:pStyle w:val="IEEEStdsLevel3Header"/>
        <w:rPr>
          <w:rFonts w:eastAsia="MS Mincho"/>
        </w:rPr>
      </w:pPr>
      <w:bookmarkStart w:id="56" w:name="_Toc437166331"/>
      <w:proofErr w:type="spellStart"/>
      <w:r>
        <w:rPr>
          <w:rFonts w:eastAsia="MS Mincho"/>
        </w:rPr>
        <w:t>AttributesNaturalLanguage</w:t>
      </w:r>
      <w:bookmarkEnd w:id="56"/>
      <w:proofErr w:type="spellEnd"/>
    </w:p>
    <w:p w:rsidR="007A07F9" w:rsidRDefault="007A07F9" w:rsidP="006830E5">
      <w:pPr>
        <w:pStyle w:val="IEEEStdsParagraph"/>
      </w:pPr>
      <w:r>
        <w:t>This variable length string attribute specifies the nat</w:t>
      </w:r>
      <w:r w:rsidR="00AC4855">
        <w:t>ural language tag [RFC5646] for</w:t>
      </w:r>
      <w:r>
        <w:t xml:space="preserve"> all HCD string attributes in this health assessment message.  The PA-TNC Attribute fields (see section 4.4.3) are set to:</w:t>
      </w:r>
    </w:p>
    <w:p w:rsidR="007A07F9" w:rsidRDefault="007A07F9" w:rsidP="007A07F9"/>
    <w:p w:rsidR="004E2945" w:rsidRDefault="00B636F5" w:rsidP="007A07F9">
      <w:r w:rsidRPr="00796F07">
        <w:rPr>
          <w:b/>
        </w:rPr>
        <w:t>PWG PA Subtype</w:t>
      </w:r>
      <w:r w:rsidR="00AC4855">
        <w:t>:  Any PWG</w:t>
      </w:r>
      <w:r w:rsidR="004E2945">
        <w:t>-registered value</w:t>
      </w:r>
      <w:r w:rsidR="00AC4855">
        <w:t xml:space="preserve"> (see section 9.1)</w:t>
      </w:r>
    </w:p>
    <w:p w:rsidR="007A07F9" w:rsidRDefault="007A07F9" w:rsidP="007A07F9">
      <w:r w:rsidRPr="00796F07">
        <w:rPr>
          <w:b/>
        </w:rPr>
        <w:t>Flags</w:t>
      </w:r>
      <w:r>
        <w:t>:  0x00 (SKIP)</w:t>
      </w:r>
    </w:p>
    <w:p w:rsidR="007A07F9" w:rsidRDefault="007A07F9" w:rsidP="007A07F9">
      <w:r w:rsidRPr="00796F07">
        <w:rPr>
          <w:b/>
        </w:rPr>
        <w:t>Vendor ID</w:t>
      </w:r>
      <w:r>
        <w:t>:  0x0A8B (2699 – PWG)</w:t>
      </w:r>
    </w:p>
    <w:p w:rsidR="007A07F9" w:rsidRDefault="007A07F9" w:rsidP="007A07F9">
      <w:r w:rsidRPr="00796F07">
        <w:rPr>
          <w:b/>
        </w:rPr>
        <w:t>Attribute Type</w:t>
      </w:r>
      <w:r>
        <w:t>:  0x01 (1)</w:t>
      </w:r>
    </w:p>
    <w:p w:rsidR="007A07F9" w:rsidRDefault="007A07F9" w:rsidP="007A07F9">
      <w:r w:rsidRPr="00796F07">
        <w:rPr>
          <w:b/>
        </w:rPr>
        <w:t>Attribute Length</w:t>
      </w:r>
      <w:r>
        <w:t>:  0x0C+length (decimal 12 plus length of attribute value)</w:t>
      </w:r>
    </w:p>
    <w:p w:rsidR="007A07F9" w:rsidRPr="007A07F9" w:rsidRDefault="007A07F9" w:rsidP="007A07F9">
      <w:pPr>
        <w:rPr>
          <w:rFonts w:eastAsia="MS Mincho"/>
        </w:rPr>
      </w:pPr>
      <w:r w:rsidRPr="00796F07">
        <w:rPr>
          <w:b/>
        </w:rPr>
        <w:t>Attribute Value</w:t>
      </w:r>
      <w:r>
        <w:t>:  A variable length natural language tag that conforms to [RFC5646]</w:t>
      </w:r>
    </w:p>
    <w:p w:rsidR="0029544D" w:rsidRDefault="007A07F9" w:rsidP="007D6DFE">
      <w:pPr>
        <w:pStyle w:val="IEEEStdsLevel3Header"/>
        <w:rPr>
          <w:rFonts w:eastAsia="MS Mincho"/>
        </w:rPr>
      </w:pPr>
      <w:bookmarkStart w:id="57" w:name="_Toc437166332"/>
      <w:proofErr w:type="spellStart"/>
      <w:r>
        <w:rPr>
          <w:rFonts w:eastAsia="MS Mincho"/>
        </w:rPr>
        <w:t>MachineTypeModel</w:t>
      </w:r>
      <w:bookmarkEnd w:id="57"/>
      <w:proofErr w:type="spellEnd"/>
    </w:p>
    <w:p w:rsidR="007A07F9" w:rsidRDefault="007A07F9" w:rsidP="006830E5">
      <w:pPr>
        <w:pStyle w:val="IEEEStdsParagraph"/>
      </w:pPr>
      <w:r>
        <w:t>This variable length string attribute specifies the machine type and model of this device.  The PA-TNC Attribute fields (see section 4.4.3) are set to:</w:t>
      </w:r>
    </w:p>
    <w:p w:rsidR="007A07F9" w:rsidRDefault="007A07F9" w:rsidP="007A07F9"/>
    <w:p w:rsidR="00AC4855" w:rsidRDefault="00B636F5" w:rsidP="00AC4855">
      <w:r w:rsidRPr="00796F07">
        <w:rPr>
          <w:b/>
        </w:rPr>
        <w:t>PWG PA Subtype</w:t>
      </w:r>
      <w:r w:rsidR="00847C92">
        <w:t>:  0x00000005 (5 – System)</w:t>
      </w:r>
    </w:p>
    <w:p w:rsidR="007A07F9" w:rsidRDefault="007A07F9" w:rsidP="007A07F9">
      <w:r w:rsidRPr="00796F07">
        <w:rPr>
          <w:b/>
        </w:rPr>
        <w:t>Flags</w:t>
      </w:r>
      <w:r>
        <w:t>:  0x00 (SKIP)</w:t>
      </w:r>
    </w:p>
    <w:p w:rsidR="007A07F9" w:rsidRDefault="007A07F9" w:rsidP="007A07F9">
      <w:r w:rsidRPr="00796F07">
        <w:rPr>
          <w:b/>
        </w:rPr>
        <w:t>Vendor ID</w:t>
      </w:r>
      <w:r>
        <w:t>:  0x0A8B (2699 – PWG)</w:t>
      </w:r>
    </w:p>
    <w:p w:rsidR="007A07F9" w:rsidRDefault="007A07F9" w:rsidP="007A07F9">
      <w:r w:rsidRPr="00796F07">
        <w:rPr>
          <w:b/>
        </w:rPr>
        <w:t>Attribute Type</w:t>
      </w:r>
      <w:r>
        <w:t>:  0x02 (2)</w:t>
      </w:r>
    </w:p>
    <w:p w:rsidR="007A07F9" w:rsidRDefault="007A07F9" w:rsidP="007A07F9">
      <w:r w:rsidRPr="00796F07">
        <w:rPr>
          <w:b/>
        </w:rPr>
        <w:t>Attribute Length</w:t>
      </w:r>
      <w:r>
        <w:t>:  0x0C+length (decimal 12 plus length of attribute value)</w:t>
      </w:r>
    </w:p>
    <w:p w:rsidR="007A07F9" w:rsidRDefault="007A07F9" w:rsidP="007A07F9">
      <w:r w:rsidRPr="00796F07">
        <w:rPr>
          <w:b/>
        </w:rPr>
        <w:t>Attribute Value</w:t>
      </w:r>
      <w:r>
        <w:t xml:space="preserve">:  A variable length string containing the machine type and model of this device, which SHOULD be consistent with the values of: </w:t>
      </w:r>
    </w:p>
    <w:p w:rsidR="007A07F9" w:rsidRDefault="007A07F9" w:rsidP="007A07F9">
      <w:r>
        <w:t xml:space="preserve">(a) </w:t>
      </w:r>
      <w:proofErr w:type="spellStart"/>
      <w:proofErr w:type="gramStart"/>
      <w:r>
        <w:t>sysDescr</w:t>
      </w:r>
      <w:proofErr w:type="spellEnd"/>
      <w:proofErr w:type="gramEnd"/>
      <w:r>
        <w:t xml:space="preserve"> in IETF MIB-II [STD17]; and </w:t>
      </w:r>
    </w:p>
    <w:p w:rsidR="007A07F9" w:rsidRDefault="007A07F9" w:rsidP="007A07F9">
      <w:r>
        <w:t xml:space="preserve">(b) </w:t>
      </w:r>
      <w:proofErr w:type="spellStart"/>
      <w:proofErr w:type="gramStart"/>
      <w:r>
        <w:t>hrDeviceDescr</w:t>
      </w:r>
      <w:proofErr w:type="spellEnd"/>
      <w:proofErr w:type="gramEnd"/>
      <w:r>
        <w:t xml:space="preserve"> in IETF Host Resources MIB v2 [RFC2790] for the row with </w:t>
      </w:r>
      <w:proofErr w:type="spellStart"/>
      <w:r>
        <w:t>hrDeviceType</w:t>
      </w:r>
      <w:proofErr w:type="spellEnd"/>
      <w:r>
        <w:t xml:space="preserve"> equal to </w:t>
      </w:r>
      <w:proofErr w:type="spellStart"/>
      <w:r>
        <w:t>hrDevicePrinter</w:t>
      </w:r>
      <w:proofErr w:type="spellEnd"/>
      <w:r>
        <w:t>.</w:t>
      </w:r>
    </w:p>
    <w:p w:rsidR="007A07F9" w:rsidRDefault="007A07F9" w:rsidP="007D6DFE">
      <w:pPr>
        <w:pStyle w:val="IEEEStdsLevel3Header"/>
        <w:rPr>
          <w:rFonts w:eastAsia="MS Mincho"/>
        </w:rPr>
      </w:pPr>
      <w:bookmarkStart w:id="58" w:name="_Toc437166333"/>
      <w:proofErr w:type="spellStart"/>
      <w:r>
        <w:rPr>
          <w:rFonts w:eastAsia="MS Mincho"/>
        </w:rPr>
        <w:t>VendorName</w:t>
      </w:r>
      <w:bookmarkEnd w:id="58"/>
      <w:proofErr w:type="spellEnd"/>
    </w:p>
    <w:p w:rsidR="001757B3" w:rsidRDefault="001757B3" w:rsidP="006830E5">
      <w:pPr>
        <w:pStyle w:val="IEEEStdsParagraph"/>
      </w:pPr>
      <w:r>
        <w:t>This variable length string attribute specifies the name of the manufacturer of this device.  The PA-TNC Attribute fields (see section 4.4.3) are set to:</w:t>
      </w:r>
    </w:p>
    <w:p w:rsidR="001757B3" w:rsidRDefault="001757B3" w:rsidP="001757B3"/>
    <w:p w:rsidR="00AC4855" w:rsidRDefault="00B636F5" w:rsidP="001757B3">
      <w:r w:rsidRPr="00796F07">
        <w:rPr>
          <w:b/>
        </w:rPr>
        <w:t>PWG PA Subtype</w:t>
      </w:r>
      <w:r w:rsidR="00AC4855">
        <w:t>:  0x00000005 (5 – System)</w:t>
      </w:r>
    </w:p>
    <w:p w:rsidR="001757B3" w:rsidRDefault="001757B3" w:rsidP="001757B3">
      <w:r w:rsidRPr="00796F07">
        <w:rPr>
          <w:b/>
        </w:rPr>
        <w:t>Flags</w:t>
      </w:r>
      <w:r>
        <w:t>:  0x00 (SKIP)</w:t>
      </w:r>
    </w:p>
    <w:p w:rsidR="001757B3" w:rsidRDefault="001757B3" w:rsidP="001757B3">
      <w:r w:rsidRPr="00796F07">
        <w:rPr>
          <w:b/>
        </w:rPr>
        <w:t>Vendor ID</w:t>
      </w:r>
      <w:r>
        <w:t>:  0x0A8B (2699 – PWG)</w:t>
      </w:r>
    </w:p>
    <w:p w:rsidR="001757B3" w:rsidRDefault="001757B3" w:rsidP="001757B3">
      <w:r w:rsidRPr="00796F07">
        <w:rPr>
          <w:b/>
        </w:rPr>
        <w:t>Attribute Type</w:t>
      </w:r>
      <w:r>
        <w:t>:  0x03 (3)</w:t>
      </w:r>
    </w:p>
    <w:p w:rsidR="001757B3" w:rsidRDefault="001757B3" w:rsidP="001757B3">
      <w:r w:rsidRPr="00796F07">
        <w:rPr>
          <w:b/>
        </w:rPr>
        <w:t>Attribute Length</w:t>
      </w:r>
      <w:r>
        <w:t>:  0x0C+length (decimal 12 plus length of attribute value)</w:t>
      </w:r>
    </w:p>
    <w:p w:rsidR="001757B3" w:rsidRDefault="001757B3" w:rsidP="001757B3">
      <w:r w:rsidRPr="00796F07">
        <w:rPr>
          <w:b/>
        </w:rPr>
        <w:t>Attribute Value</w:t>
      </w:r>
      <w:r>
        <w:t xml:space="preserve">:  A variable length string containing the manufacturer name of this device, which SHOULD be consistent with the values of: </w:t>
      </w:r>
    </w:p>
    <w:p w:rsidR="001757B3" w:rsidRDefault="001757B3" w:rsidP="001757B3">
      <w:r>
        <w:t xml:space="preserve">(a) </w:t>
      </w:r>
      <w:proofErr w:type="spellStart"/>
      <w:proofErr w:type="gramStart"/>
      <w:r>
        <w:t>sysDescr</w:t>
      </w:r>
      <w:proofErr w:type="spellEnd"/>
      <w:proofErr w:type="gramEnd"/>
      <w:r>
        <w:t xml:space="preserve"> in IETF MIB-II [STD17]; and </w:t>
      </w:r>
    </w:p>
    <w:p w:rsidR="007A07F9" w:rsidRDefault="001757B3" w:rsidP="001757B3">
      <w:r>
        <w:t xml:space="preserve">(b) </w:t>
      </w:r>
      <w:proofErr w:type="spellStart"/>
      <w:proofErr w:type="gramStart"/>
      <w:r>
        <w:t>hrDeviceDescr</w:t>
      </w:r>
      <w:proofErr w:type="spellEnd"/>
      <w:proofErr w:type="gramEnd"/>
      <w:r>
        <w:t xml:space="preserve"> in IETF Host Resources MIB v2 [RFC2790] for the row with </w:t>
      </w:r>
      <w:proofErr w:type="spellStart"/>
      <w:r>
        <w:t>hrDeviceType</w:t>
      </w:r>
      <w:proofErr w:type="spellEnd"/>
      <w:r>
        <w:t xml:space="preserve"> equal to </w:t>
      </w:r>
      <w:proofErr w:type="spellStart"/>
      <w:r>
        <w:t>hrDevicePrinter</w:t>
      </w:r>
      <w:proofErr w:type="spellEnd"/>
      <w:r>
        <w:t>.</w:t>
      </w:r>
    </w:p>
    <w:p w:rsidR="001757B3" w:rsidRDefault="001757B3" w:rsidP="007D6DFE">
      <w:pPr>
        <w:pStyle w:val="IEEEStdsLevel3Header"/>
        <w:rPr>
          <w:rFonts w:eastAsia="MS Mincho"/>
        </w:rPr>
      </w:pPr>
      <w:bookmarkStart w:id="59" w:name="_Toc437166334"/>
      <w:proofErr w:type="spellStart"/>
      <w:r>
        <w:rPr>
          <w:rFonts w:eastAsia="MS Mincho"/>
        </w:rPr>
        <w:t>VendorSMICode</w:t>
      </w:r>
      <w:bookmarkEnd w:id="59"/>
      <w:proofErr w:type="spellEnd"/>
    </w:p>
    <w:p w:rsidR="001757B3" w:rsidRDefault="001757B3" w:rsidP="006830E5">
      <w:pPr>
        <w:pStyle w:val="IEEEStdsParagraph"/>
      </w:pPr>
      <w:r>
        <w:t xml:space="preserve">This integer attribute specifies the globally unique 24-bit SMI code assigned by IANA of the manufacturer this device, which SHOULD be consistent with the value of </w:t>
      </w:r>
      <w:proofErr w:type="spellStart"/>
      <w:r>
        <w:t>sysObjectID</w:t>
      </w:r>
      <w:proofErr w:type="spellEnd"/>
      <w:r>
        <w:t xml:space="preserve"> in IETF MIB-II [STD17].  The PA-TNC Attribute fields (see section 4.4.3) are set to:</w:t>
      </w:r>
    </w:p>
    <w:p w:rsidR="001757B3" w:rsidRDefault="001757B3" w:rsidP="001757B3"/>
    <w:p w:rsidR="004E2945" w:rsidRDefault="00B636F5" w:rsidP="004E2945">
      <w:r w:rsidRPr="00796F07">
        <w:rPr>
          <w:b/>
        </w:rPr>
        <w:t>PWG PA Subtype</w:t>
      </w:r>
      <w:r w:rsidR="00AC4855">
        <w:t>:  0x00000005 (5 – System)</w:t>
      </w:r>
    </w:p>
    <w:p w:rsidR="001757B3" w:rsidRDefault="001757B3" w:rsidP="001757B3">
      <w:r w:rsidRPr="00796F07">
        <w:rPr>
          <w:b/>
        </w:rPr>
        <w:t>Flags</w:t>
      </w:r>
      <w:r>
        <w:t>:  0x00 (SKIP)</w:t>
      </w:r>
    </w:p>
    <w:p w:rsidR="001757B3" w:rsidRDefault="001757B3" w:rsidP="001757B3">
      <w:r w:rsidRPr="00796F07">
        <w:rPr>
          <w:b/>
        </w:rPr>
        <w:t>Vendor ID</w:t>
      </w:r>
      <w:r>
        <w:t>:  0x0A8B (2699 – PWG)</w:t>
      </w:r>
    </w:p>
    <w:p w:rsidR="001757B3" w:rsidRDefault="001757B3" w:rsidP="001757B3">
      <w:r w:rsidRPr="00796F07">
        <w:rPr>
          <w:b/>
        </w:rPr>
        <w:t>Attribute Type</w:t>
      </w:r>
      <w:r>
        <w:t>:  0x04 (4)</w:t>
      </w:r>
    </w:p>
    <w:p w:rsidR="001757B3" w:rsidRDefault="001757B3" w:rsidP="001757B3">
      <w:r w:rsidRPr="00796F07">
        <w:rPr>
          <w:b/>
        </w:rPr>
        <w:t>Attribute Length</w:t>
      </w:r>
      <w:r>
        <w:t>:  0x0F (decimal 12 plus 3 for length of attribute value)</w:t>
      </w:r>
    </w:p>
    <w:p w:rsidR="001757B3" w:rsidRDefault="001757B3" w:rsidP="001757B3">
      <w:r w:rsidRPr="00796F07">
        <w:rPr>
          <w:b/>
        </w:rPr>
        <w:t>Attribute Value</w:t>
      </w:r>
      <w:r>
        <w:t xml:space="preserve"> (24-bits):  fixed length 8-bit reserved flags followed by *unpadded* 24-bit IANA registered SMI code of the manufacturer of this device.</w:t>
      </w:r>
    </w:p>
    <w:p w:rsidR="00271CDF" w:rsidRDefault="00271CDF" w:rsidP="007D6DFE">
      <w:pPr>
        <w:pStyle w:val="IEEEStdsLevel3Header"/>
      </w:pPr>
      <w:bookmarkStart w:id="60" w:name="_Toc437166335"/>
      <w:proofErr w:type="spellStart"/>
      <w:r>
        <w:t>DefaultPasswordEnabled</w:t>
      </w:r>
      <w:bookmarkEnd w:id="60"/>
      <w:proofErr w:type="spellEnd"/>
    </w:p>
    <w:p w:rsidR="00271CDF" w:rsidRDefault="00271CDF" w:rsidP="006830E5">
      <w:pPr>
        <w:pStyle w:val="IEEEStdsParagraph"/>
      </w:pPr>
      <w:r>
        <w:t xml:space="preserve">Note:  This PWG HCD attribute is equivalent to the </w:t>
      </w:r>
      <w:proofErr w:type="spellStart"/>
      <w:r>
        <w:t>FactoryDefaultPasswordEnabled</w:t>
      </w:r>
      <w:proofErr w:type="spellEnd"/>
      <w:r>
        <w:t xml:space="preserve"> attribute defined in section 4.2.12 </w:t>
      </w:r>
      <w:proofErr w:type="gramStart"/>
      <w:r>
        <w:t>of  IETF</w:t>
      </w:r>
      <w:proofErr w:type="gramEnd"/>
      <w:r>
        <w:t xml:space="preserve"> PA-</w:t>
      </w:r>
      <w:r w:rsidR="00DE2B2E">
        <w:t xml:space="preserve">TNC [RFC5792].  It is included </w:t>
      </w:r>
      <w:r>
        <w:t>here for completeness in the PWG namespace.</w:t>
      </w:r>
    </w:p>
    <w:p w:rsidR="006B4178" w:rsidRDefault="00271CDF">
      <w:pPr>
        <w:pStyle w:val="IEEEStdsParagraph"/>
      </w:pPr>
      <w:r>
        <w:lastRenderedPageBreak/>
        <w:t xml:space="preserve">This </w:t>
      </w:r>
      <w:proofErr w:type="gramStart"/>
      <w:r>
        <w:t>boolean</w:t>
      </w:r>
      <w:proofErr w:type="gramEnd"/>
      <w:r>
        <w:t xml:space="preserve"> attribute specifies whether or not any factory default administrator passwords or other credentials are currently set on this device.  If set to </w:t>
      </w:r>
      <w:proofErr w:type="spellStart"/>
      <w:r>
        <w:t>to</w:t>
      </w:r>
      <w:proofErr w:type="spellEnd"/>
      <w:r>
        <w:t xml:space="preserve"> ‘0’ (false), then no administrator passwords or other credentials are set to factory defaults.  The PA-TNC Attribute fields (see section 4.4.3) are set to:</w:t>
      </w:r>
    </w:p>
    <w:p w:rsidR="00271CDF" w:rsidRDefault="00271CDF" w:rsidP="00271CDF"/>
    <w:p w:rsidR="006E4211" w:rsidRDefault="00B636F5" w:rsidP="006E4211">
      <w:r w:rsidRPr="00796F07">
        <w:rPr>
          <w:b/>
        </w:rPr>
        <w:t>PWG PA Subtype</w:t>
      </w:r>
      <w:r w:rsidR="00AC4855">
        <w:t>:  0x00000005 (5 – System)</w:t>
      </w:r>
    </w:p>
    <w:p w:rsidR="00271CDF" w:rsidRDefault="00271CDF" w:rsidP="00271CDF">
      <w:r w:rsidRPr="00796F07">
        <w:rPr>
          <w:b/>
        </w:rPr>
        <w:t>Flags</w:t>
      </w:r>
      <w:r>
        <w:t>:  0x00 (SKIP)</w:t>
      </w:r>
    </w:p>
    <w:p w:rsidR="00271CDF" w:rsidRDefault="00271CDF" w:rsidP="00271CDF">
      <w:r w:rsidRPr="00796F07">
        <w:rPr>
          <w:b/>
        </w:rPr>
        <w:t>Vendor ID</w:t>
      </w:r>
      <w:r>
        <w:t>:  0x0A8B (2699 – PWG)</w:t>
      </w:r>
    </w:p>
    <w:p w:rsidR="00271CDF" w:rsidRDefault="00271CDF" w:rsidP="00271CDF">
      <w:r w:rsidRPr="00796F07">
        <w:rPr>
          <w:b/>
        </w:rPr>
        <w:t>Attribute Type</w:t>
      </w:r>
      <w:r>
        <w:t>:  0x14 (20)</w:t>
      </w:r>
    </w:p>
    <w:p w:rsidR="00271CDF" w:rsidRDefault="00271CDF" w:rsidP="00271CDF">
      <w:r w:rsidRPr="00796F07">
        <w:rPr>
          <w:b/>
        </w:rPr>
        <w:t>Attribute Length</w:t>
      </w:r>
      <w:r>
        <w:t>:  0x10 (decimal 12 plus 4 for length of attribute value)</w:t>
      </w:r>
    </w:p>
    <w:p w:rsidR="00271CDF" w:rsidRDefault="00271CDF" w:rsidP="00271CDF">
      <w:r w:rsidRPr="00796F07">
        <w:rPr>
          <w:b/>
        </w:rPr>
        <w:t>Attribute Value</w:t>
      </w:r>
      <w:r>
        <w:t xml:space="preserve"> (32-bits):  fixed length integer field contains either ‘0’ or ‘1’.</w:t>
      </w:r>
    </w:p>
    <w:p w:rsidR="00DE2B2E" w:rsidRDefault="00DE2B2E" w:rsidP="007D6DFE">
      <w:pPr>
        <w:pStyle w:val="IEEEStdsLevel3Header"/>
      </w:pPr>
      <w:bookmarkStart w:id="61" w:name="_Toc437166336"/>
      <w:proofErr w:type="spellStart"/>
      <w:r>
        <w:t>FirewallSetting</w:t>
      </w:r>
      <w:bookmarkEnd w:id="61"/>
      <w:proofErr w:type="spellEnd"/>
    </w:p>
    <w:p w:rsidR="00DE2B2E" w:rsidRDefault="00DE2B2E" w:rsidP="006830E5">
      <w:pPr>
        <w:pStyle w:val="IEEEStdsParagraph"/>
      </w:pPr>
      <w:r>
        <w:t xml:space="preserve">Note:  This PWG HCD attribute is equivalent to the </w:t>
      </w:r>
      <w:proofErr w:type="spellStart"/>
      <w:r>
        <w:t>PortFilter</w:t>
      </w:r>
      <w:proofErr w:type="spellEnd"/>
      <w:r>
        <w:t xml:space="preserve"> attribute defined in section 4.2.6 of IETF PA-TNC [RFC5792].  It is included here for completeness in the PWG namespace.</w:t>
      </w:r>
    </w:p>
    <w:p w:rsidR="006B4178" w:rsidRDefault="00DE2B2E">
      <w:pPr>
        <w:pStyle w:val="IEEEStdsParagraph"/>
      </w:pPr>
      <w:r>
        <w:t>Note:  Protocol mappings of this attribute to other representations (e.g., the PWG Semantic Model XML schema) need to consider the compact binary encoding (e.g., the B flag) of this PWG HCD Attribute.</w:t>
      </w:r>
    </w:p>
    <w:p w:rsidR="006B4178" w:rsidRDefault="00DE2B2E">
      <w:pPr>
        <w:pStyle w:val="IEEEStdsParagraph"/>
      </w:pPr>
      <w:r>
        <w:t>This variable length string specifies the current firewall settings of this device.  The PA-TNC Attribute fields (see section 4.4.3) are set to</w:t>
      </w:r>
      <w:r w:rsidR="0037256B">
        <w:t>:</w:t>
      </w:r>
    </w:p>
    <w:p w:rsidR="00EC2B0B" w:rsidRDefault="00EC2B0B" w:rsidP="00EC2B0B"/>
    <w:p w:rsidR="006E4211" w:rsidRDefault="00B636F5" w:rsidP="006E4211">
      <w:r w:rsidRPr="00796F07">
        <w:rPr>
          <w:b/>
        </w:rPr>
        <w:t>PWG PA Subtype</w:t>
      </w:r>
      <w:r w:rsidR="00AC4855">
        <w:t>:  0x00000005 (5 – System)</w:t>
      </w:r>
    </w:p>
    <w:p w:rsidR="00DE2B2E" w:rsidRDefault="00DE2B2E" w:rsidP="00EC2B0B">
      <w:r w:rsidRPr="00796F07">
        <w:rPr>
          <w:b/>
        </w:rPr>
        <w:t>Flags</w:t>
      </w:r>
      <w:r>
        <w:t>:  0x00 (SKIP)</w:t>
      </w:r>
    </w:p>
    <w:p w:rsidR="00DE2B2E" w:rsidRDefault="00DE2B2E" w:rsidP="00EC2B0B">
      <w:r w:rsidRPr="00796F07">
        <w:rPr>
          <w:b/>
        </w:rPr>
        <w:t>Vendor ID</w:t>
      </w:r>
      <w:r>
        <w:t>:  0x0A8B (2699 – PWG)</w:t>
      </w:r>
    </w:p>
    <w:p w:rsidR="00DE2B2E" w:rsidRDefault="00DE2B2E" w:rsidP="00EC2B0B">
      <w:r w:rsidRPr="00796F07">
        <w:rPr>
          <w:b/>
        </w:rPr>
        <w:t>Attribute Type</w:t>
      </w:r>
      <w:r>
        <w:t>:  0x15 (21)</w:t>
      </w:r>
    </w:p>
    <w:p w:rsidR="00DE2B2E" w:rsidRDefault="00DE2B2E" w:rsidP="00EC2B0B">
      <w:r w:rsidRPr="00796F07">
        <w:rPr>
          <w:b/>
        </w:rPr>
        <w:t>Attribute Length</w:t>
      </w:r>
      <w:r>
        <w:t>:  0x0C+length (decimal 12 plus length of attribute value)</w:t>
      </w:r>
    </w:p>
    <w:p w:rsidR="00DE2B2E" w:rsidRDefault="00DE2B2E" w:rsidP="00EC2B0B">
      <w:r w:rsidRPr="00796F07">
        <w:rPr>
          <w:b/>
        </w:rPr>
        <w:t>Attribute Value</w:t>
      </w:r>
      <w:r>
        <w:t>:  A variable length firewall setting array that conforms to the following encoding.</w:t>
      </w:r>
    </w:p>
    <w:p w:rsidR="00DE2B2E" w:rsidRDefault="00DE2B2E" w:rsidP="006830E5">
      <w:pPr>
        <w:pStyle w:val="IEEEStdsParagraph"/>
      </w:pPr>
      <w:r>
        <w:t xml:space="preserve">The following </w:t>
      </w:r>
      <w:proofErr w:type="spellStart"/>
      <w:r>
        <w:t>FirewallSetting</w:t>
      </w:r>
      <w:proofErr w:type="spellEnd"/>
      <w:r>
        <w:t xml:space="preserve"> (</w:t>
      </w:r>
      <w:proofErr w:type="spellStart"/>
      <w:r>
        <w:t>PortFilter</w:t>
      </w:r>
      <w:proofErr w:type="spellEnd"/>
      <w:r>
        <w:t>) format diagram is excerpted from section 4.2.6 of IETF PA-TNC [RFC5792]:</w:t>
      </w:r>
    </w:p>
    <w:p w:rsidR="00EC2B0B" w:rsidRDefault="00EC2B0B" w:rsidP="00EC2B0B">
      <w:pPr>
        <w:autoSpaceDE w:val="0"/>
        <w:autoSpaceDN w:val="0"/>
        <w:adjustRightInd w:val="0"/>
        <w:rPr>
          <w:rFonts w:ascii="Courier New" w:hAnsi="Courier New" w:cs="Courier New"/>
          <w:sz w:val="22"/>
          <w:szCs w:val="22"/>
        </w:rPr>
      </w:pPr>
    </w:p>
    <w:p w:rsidR="00EC2B0B" w:rsidRDefault="00EC2B0B" w:rsidP="00EC2B0B">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0                   1                   2                   3</w:t>
      </w:r>
    </w:p>
    <w:p w:rsidR="00EC2B0B" w:rsidRDefault="00EC2B0B" w:rsidP="00EC2B0B">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0 1 2 3 4 5 6 7 8 9 0 1 2 3 4 5 6 7 8 9 0 1 2 3 4 5 6 7 8 9 0 1</w:t>
      </w:r>
    </w:p>
    <w:p w:rsidR="00EC2B0B" w:rsidRDefault="00EC2B0B" w:rsidP="00EC2B0B">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EC2B0B" w:rsidRDefault="00EC2B0B" w:rsidP="00EC2B0B">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   </w:t>
      </w:r>
      <w:proofErr w:type="gramStart"/>
      <w:r>
        <w:rPr>
          <w:rFonts w:ascii="Courier New" w:hAnsi="Courier New" w:cs="Courier New"/>
          <w:sz w:val="22"/>
          <w:szCs w:val="22"/>
        </w:rPr>
        <w:t>Reserved  |</w:t>
      </w:r>
      <w:proofErr w:type="gramEnd"/>
      <w:r>
        <w:rPr>
          <w:rFonts w:ascii="Courier New" w:hAnsi="Courier New" w:cs="Courier New"/>
          <w:sz w:val="22"/>
          <w:szCs w:val="22"/>
        </w:rPr>
        <w:t>B|    Protocol   |         Port Number           |</w:t>
      </w:r>
    </w:p>
    <w:p w:rsidR="00EC2B0B" w:rsidRDefault="00EC2B0B" w:rsidP="00EC2B0B">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EC2B0B" w:rsidRDefault="00EC2B0B" w:rsidP="00EC2B0B">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   </w:t>
      </w:r>
      <w:proofErr w:type="gramStart"/>
      <w:r>
        <w:rPr>
          <w:rFonts w:ascii="Courier New" w:hAnsi="Courier New" w:cs="Courier New"/>
          <w:sz w:val="22"/>
          <w:szCs w:val="22"/>
        </w:rPr>
        <w:t>Reserved  |</w:t>
      </w:r>
      <w:proofErr w:type="gramEnd"/>
      <w:r>
        <w:rPr>
          <w:rFonts w:ascii="Courier New" w:hAnsi="Courier New" w:cs="Courier New"/>
          <w:sz w:val="22"/>
          <w:szCs w:val="22"/>
        </w:rPr>
        <w:t>B|    Protocol   |         Port Number           |</w:t>
      </w:r>
    </w:p>
    <w:p w:rsidR="00556D1A" w:rsidRDefault="00EC2B0B">
      <w:pPr>
        <w:keepNext/>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C435E7" w:rsidRDefault="00C435E7" w:rsidP="00C435E7">
      <w:pPr>
        <w:pStyle w:val="Caption"/>
      </w:pPr>
      <w:bookmarkStart w:id="62" w:name="_Toc437166383"/>
      <w:r>
        <w:t xml:space="preserve">Figure </w:t>
      </w:r>
      <w:r w:rsidR="00CD1F24">
        <w:fldChar w:fldCharType="begin"/>
      </w:r>
      <w:r>
        <w:instrText xml:space="preserve"> SEQ Figure \* ARABIC </w:instrText>
      </w:r>
      <w:r w:rsidR="00CD1F24">
        <w:fldChar w:fldCharType="separate"/>
      </w:r>
      <w:r>
        <w:rPr>
          <w:noProof/>
        </w:rPr>
        <w:t>10</w:t>
      </w:r>
      <w:r w:rsidR="00CD1F24">
        <w:fldChar w:fldCharType="end"/>
      </w:r>
      <w:r>
        <w:t xml:space="preserve"> – </w:t>
      </w:r>
      <w:r w:rsidR="00BD4AA8">
        <w:t xml:space="preserve">IETF PA-TNC </w:t>
      </w:r>
      <w:proofErr w:type="spellStart"/>
      <w:r>
        <w:t>FirewallSetting</w:t>
      </w:r>
      <w:proofErr w:type="spellEnd"/>
      <w:r>
        <w:t xml:space="preserve"> Format</w:t>
      </w:r>
      <w:bookmarkEnd w:id="62"/>
    </w:p>
    <w:p w:rsidR="00EC2B0B" w:rsidRDefault="00EC2B0B" w:rsidP="006830E5">
      <w:pPr>
        <w:pStyle w:val="IEEEStdsParagraph"/>
      </w:pPr>
      <w:r w:rsidRPr="00EC2B0B">
        <w:rPr>
          <w:b/>
        </w:rPr>
        <w:t>Reserved</w:t>
      </w:r>
      <w:r>
        <w:t xml:space="preserve"> (7 bits):  This field is reserved for future use.  It MUST be set to 0 on transmission and ignored upon reception.</w:t>
      </w:r>
    </w:p>
    <w:p w:rsidR="006B4178" w:rsidRDefault="00EC2B0B" w:rsidP="007A4E2A">
      <w:pPr>
        <w:pStyle w:val="IEEEStdsParagraph"/>
      </w:pPr>
      <w:r w:rsidRPr="00EC2B0B">
        <w:rPr>
          <w:b/>
        </w:rPr>
        <w:lastRenderedPageBreak/>
        <w:t>B Flag</w:t>
      </w:r>
      <w:r>
        <w:t xml:space="preserve"> (Blocked or Allowed Port):  </w:t>
      </w:r>
      <w:r w:rsidR="003936E1">
        <w:t xml:space="preserve">The setting of Blocked (1) or Allowed (0) applies to traffic in both directions (incoming and outgoing) without any consideration of directionality of connections or associations.  </w:t>
      </w:r>
      <w:r w:rsidR="009F30F3">
        <w:t xml:space="preserve">Posture Collectors SHOULD </w:t>
      </w:r>
      <w:proofErr w:type="gramStart"/>
      <w:r w:rsidR="009F30F3">
        <w:t>clear</w:t>
      </w:r>
      <w:proofErr w:type="gramEnd"/>
      <w:r w:rsidR="003936E1">
        <w:t xml:space="preserve"> </w:t>
      </w:r>
      <w:r w:rsidR="009F30F3">
        <w:t xml:space="preserve">this bit </w:t>
      </w:r>
      <w:proofErr w:type="spellStart"/>
      <w:r w:rsidR="003936E1">
        <w:t>to</w:t>
      </w:r>
      <w:proofErr w:type="spellEnd"/>
      <w:r w:rsidR="003936E1">
        <w:t xml:space="preserve"> Allowed (0</w:t>
      </w:r>
      <w:r w:rsidR="009F30F3">
        <w:t>) to specify compact</w:t>
      </w:r>
      <w:r w:rsidR="003936E1">
        <w:t xml:space="preserve"> port filters.  </w:t>
      </w:r>
      <w:r>
        <w:t xml:space="preserve">Posture Collectors MUST NOT </w:t>
      </w:r>
      <w:r w:rsidR="009F30F3">
        <w:t xml:space="preserve">specify </w:t>
      </w:r>
      <w:r>
        <w:t xml:space="preserve">a mixed list of </w:t>
      </w:r>
      <w:r w:rsidR="00787B43">
        <w:t>B</w:t>
      </w:r>
      <w:r>
        <w:t xml:space="preserve">locked and </w:t>
      </w:r>
      <w:r w:rsidR="00787B43">
        <w:t>Allowed</w:t>
      </w:r>
      <w:r>
        <w:t xml:space="preserve"> ports </w:t>
      </w:r>
      <w:r w:rsidR="00787B43">
        <w:t>in a port filter</w:t>
      </w:r>
      <w:r>
        <w:t>.</w:t>
      </w:r>
    </w:p>
    <w:p w:rsidR="006B4178" w:rsidRDefault="00EC2B0B">
      <w:pPr>
        <w:pStyle w:val="IEEEStdsParagraph"/>
      </w:pPr>
      <w:r w:rsidRPr="00EC2B0B">
        <w:rPr>
          <w:b/>
        </w:rPr>
        <w:t>Protocol</w:t>
      </w:r>
      <w:r>
        <w:t xml:space="preserve"> (8 bits):  This field specifies the IANA-registered transport protocol number (e.g., TCP is 6) being blocked or allowed.</w:t>
      </w:r>
    </w:p>
    <w:p w:rsidR="006B4178" w:rsidRDefault="00EC2B0B">
      <w:pPr>
        <w:pStyle w:val="IEEEStdsParagraph"/>
      </w:pPr>
      <w:r w:rsidRPr="00EC2B0B">
        <w:rPr>
          <w:b/>
        </w:rPr>
        <w:t>Port Number</w:t>
      </w:r>
      <w:r>
        <w:t xml:space="preserve"> (16 bits):  This field specifies the transport protocol port number being blocked or allowed.  Port numbers MAY be well-known and registered with IANA or they MAY be private or ephemeral port numbers according to the rules of the particular transport protocol.</w:t>
      </w:r>
    </w:p>
    <w:p w:rsidR="00326F78" w:rsidRDefault="00326F78" w:rsidP="007D6DFE">
      <w:pPr>
        <w:pStyle w:val="IEEEStdsLevel3Header"/>
      </w:pPr>
      <w:bookmarkStart w:id="63" w:name="_Toc437166337"/>
      <w:proofErr w:type="spellStart"/>
      <w:r>
        <w:t>ForwardingEnabled</w:t>
      </w:r>
      <w:bookmarkEnd w:id="63"/>
      <w:proofErr w:type="spellEnd"/>
    </w:p>
    <w:p w:rsidR="00326F78" w:rsidRDefault="00326F78" w:rsidP="006830E5">
      <w:pPr>
        <w:pStyle w:val="IEEEStdsParagraph"/>
      </w:pPr>
      <w:r>
        <w:t xml:space="preserve">Note:  This PWG HCD attribute is equivalent to the </w:t>
      </w:r>
      <w:proofErr w:type="spellStart"/>
      <w:r>
        <w:t>ForwardingEnabled</w:t>
      </w:r>
      <w:proofErr w:type="spellEnd"/>
      <w:r>
        <w:t xml:space="preserve"> attribute defined in section 4.2.11 of IETF PA-TNC [RFC5792].  It is included here for completeness in the PWG namespace.</w:t>
      </w:r>
    </w:p>
    <w:p w:rsidR="006B4178" w:rsidRDefault="00326F78">
      <w:pPr>
        <w:pStyle w:val="IEEEStdsParagraph"/>
      </w:pPr>
      <w:r>
        <w:t xml:space="preserve">This </w:t>
      </w:r>
      <w:proofErr w:type="gramStart"/>
      <w:r>
        <w:t>boolean</w:t>
      </w:r>
      <w:proofErr w:type="gramEnd"/>
      <w:r>
        <w:t xml:space="preserve"> attribute specifies whether this device is forwarding traffic between *any* network interfaces.  If set to </w:t>
      </w:r>
      <w:proofErr w:type="spellStart"/>
      <w:r>
        <w:t>to</w:t>
      </w:r>
      <w:proofErr w:type="spellEnd"/>
      <w:r>
        <w:t xml:space="preserve"> ‘0’ (false), then this device MUST NOT forward any traffic between any network interfaces (including so-called loopback in and out of the same network interface).  Note that these are the rigorous semantics specified for Forwarding Enabled in section 4.2.11 of [RFC5792].  The PA-TNC Attribute fields (see section 4.4.3) are set to:</w:t>
      </w:r>
    </w:p>
    <w:p w:rsidR="006E4211" w:rsidRDefault="006E4211" w:rsidP="006E4211"/>
    <w:p w:rsidR="006E4211" w:rsidRDefault="00B636F5" w:rsidP="006E4211">
      <w:r w:rsidRPr="00796F07">
        <w:rPr>
          <w:b/>
        </w:rPr>
        <w:t>PWG PA Subtype</w:t>
      </w:r>
      <w:r w:rsidR="00AC4855">
        <w:t>:  0x00000005 (5 – System)</w:t>
      </w:r>
    </w:p>
    <w:p w:rsidR="00326F78" w:rsidRDefault="00326F78" w:rsidP="00326F78">
      <w:r w:rsidRPr="00796F07">
        <w:rPr>
          <w:b/>
        </w:rPr>
        <w:t>Flags</w:t>
      </w:r>
      <w:r>
        <w:t>:  0x00 (SKIP)</w:t>
      </w:r>
    </w:p>
    <w:p w:rsidR="00326F78" w:rsidRDefault="00326F78" w:rsidP="00326F78">
      <w:r w:rsidRPr="00796F07">
        <w:rPr>
          <w:b/>
        </w:rPr>
        <w:t>Vendor ID</w:t>
      </w:r>
      <w:r>
        <w:t>:  0x0A8B (2699 – PWG)</w:t>
      </w:r>
    </w:p>
    <w:p w:rsidR="00326F78" w:rsidRDefault="00326F78" w:rsidP="00326F78">
      <w:r w:rsidRPr="00796F07">
        <w:rPr>
          <w:b/>
        </w:rPr>
        <w:t>Attribute Type</w:t>
      </w:r>
      <w:r>
        <w:t>:  0x16 (22)</w:t>
      </w:r>
    </w:p>
    <w:p w:rsidR="00326F78" w:rsidRDefault="00326F78" w:rsidP="00326F78">
      <w:r w:rsidRPr="00796F07">
        <w:rPr>
          <w:b/>
        </w:rPr>
        <w:t>Attribute Length</w:t>
      </w:r>
      <w:r>
        <w:t>:  0x10 (decimal 12 plus 4 for length of attribute value)</w:t>
      </w:r>
    </w:p>
    <w:p w:rsidR="00326F78" w:rsidRDefault="00326F78" w:rsidP="00326F78">
      <w:r w:rsidRPr="00796F07">
        <w:rPr>
          <w:b/>
        </w:rPr>
        <w:t>Attribute Value</w:t>
      </w:r>
      <w:r>
        <w:t xml:space="preserve"> (32-bits):  fixed length integer field contains either ‘0’ or ‘1’.</w:t>
      </w:r>
    </w:p>
    <w:p w:rsidR="00874589" w:rsidRDefault="00874589" w:rsidP="007D6DFE">
      <w:pPr>
        <w:pStyle w:val="IEEEStdsLevel3Header"/>
      </w:pPr>
      <w:bookmarkStart w:id="64" w:name="_Toc437166338"/>
      <w:proofErr w:type="spellStart"/>
      <w:r>
        <w:t>FirmwareName</w:t>
      </w:r>
      <w:bookmarkEnd w:id="64"/>
      <w:proofErr w:type="spellEnd"/>
    </w:p>
    <w:p w:rsidR="00874589" w:rsidRDefault="00874589" w:rsidP="006830E5">
      <w:pPr>
        <w:pStyle w:val="IEEEStdsParagraph"/>
      </w:pPr>
      <w:r>
        <w:t xml:space="preserve">This variable length string attribute specifies the name of the firmware currently installed on this device.  The PA-TNC Attribute fields </w:t>
      </w:r>
      <w:r w:rsidR="001A3BF0">
        <w:t>(see section 4.4.3) are set to:</w:t>
      </w:r>
    </w:p>
    <w:p w:rsidR="001A3BF0" w:rsidRDefault="001A3BF0" w:rsidP="00874589"/>
    <w:p w:rsidR="006E4211" w:rsidRDefault="00B636F5" w:rsidP="006E4211">
      <w:r w:rsidRPr="0049085A">
        <w:rPr>
          <w:b/>
        </w:rPr>
        <w:t>PWG PA Subtype</w:t>
      </w:r>
      <w:r w:rsidR="00AC4855">
        <w:t>:  Any PWG-registered value (see section 9.1)</w:t>
      </w:r>
    </w:p>
    <w:p w:rsidR="00874589" w:rsidRDefault="00874589" w:rsidP="00874589">
      <w:r w:rsidRPr="0049085A">
        <w:rPr>
          <w:b/>
        </w:rPr>
        <w:t>Flags</w:t>
      </w:r>
      <w:r>
        <w:t>:  0x00 (SKIP)</w:t>
      </w:r>
    </w:p>
    <w:p w:rsidR="00874589" w:rsidRDefault="00874589" w:rsidP="00874589">
      <w:r w:rsidRPr="0049085A">
        <w:rPr>
          <w:b/>
        </w:rPr>
        <w:t>Vendor ID</w:t>
      </w:r>
      <w:r>
        <w:t>:  0x0A8B (2699 – PWG)</w:t>
      </w:r>
    </w:p>
    <w:p w:rsidR="00874589" w:rsidRDefault="00874589" w:rsidP="00874589">
      <w:r w:rsidRPr="0049085A">
        <w:rPr>
          <w:b/>
        </w:rPr>
        <w:t>Attribute Type</w:t>
      </w:r>
      <w:r>
        <w:t>:  0x3C (60)</w:t>
      </w:r>
    </w:p>
    <w:p w:rsidR="00874589" w:rsidRDefault="00874589" w:rsidP="00874589">
      <w:r>
        <w:t>Attribute Length:  0x0C+length (decimal 12 plus length of attribute value)</w:t>
      </w:r>
    </w:p>
    <w:p w:rsidR="00874589" w:rsidRDefault="00874589" w:rsidP="00874589">
      <w:r w:rsidRPr="0049085A">
        <w:rPr>
          <w:b/>
        </w:rPr>
        <w:t>Attribute Value</w:t>
      </w:r>
      <w:r>
        <w:t>:  A variable length string containing the firmware name for this device.</w:t>
      </w:r>
    </w:p>
    <w:p w:rsidR="00A36349" w:rsidRDefault="00A36349" w:rsidP="007D6DFE">
      <w:pPr>
        <w:pStyle w:val="IEEEStdsLevel3Header"/>
      </w:pPr>
      <w:bookmarkStart w:id="65" w:name="_Toc437166339"/>
      <w:proofErr w:type="spellStart"/>
      <w:r>
        <w:lastRenderedPageBreak/>
        <w:t>FirmwarePatches</w:t>
      </w:r>
      <w:bookmarkEnd w:id="65"/>
      <w:proofErr w:type="spellEnd"/>
    </w:p>
    <w:p w:rsidR="00A36349" w:rsidRDefault="00A36349" w:rsidP="006830E5">
      <w:pPr>
        <w:pStyle w:val="IEEEStdsParagraph"/>
      </w:pPr>
      <w:r>
        <w:t>This variable length string attribute describes all of the firmware patches (from the oldest to the newest) currently installed on this device.  The PA-TNC Attribute fields (see section 4.4.3) are set to:</w:t>
      </w:r>
    </w:p>
    <w:p w:rsidR="006E4211" w:rsidRDefault="006E4211" w:rsidP="006E4211"/>
    <w:p w:rsidR="006E4211" w:rsidRDefault="00B636F5" w:rsidP="006E4211">
      <w:r w:rsidRPr="00796F07">
        <w:rPr>
          <w:b/>
        </w:rPr>
        <w:t>PWG PA Subtype</w:t>
      </w:r>
      <w:r w:rsidR="00AC4855">
        <w:t>:  Any PWG-registered value (see section 9.1)</w:t>
      </w:r>
    </w:p>
    <w:p w:rsidR="00A36349" w:rsidRDefault="00A36349" w:rsidP="00A36349">
      <w:r w:rsidRPr="00796F07">
        <w:rPr>
          <w:b/>
        </w:rPr>
        <w:t>Flags</w:t>
      </w:r>
      <w:r>
        <w:t>:  0x00 (SKIP)</w:t>
      </w:r>
    </w:p>
    <w:p w:rsidR="00A36349" w:rsidRDefault="00A36349" w:rsidP="00A36349">
      <w:r w:rsidRPr="00796F07">
        <w:rPr>
          <w:b/>
        </w:rPr>
        <w:t>Vendor ID</w:t>
      </w:r>
      <w:r>
        <w:t>:  0x0A8B (2699 – PWG)</w:t>
      </w:r>
    </w:p>
    <w:p w:rsidR="00A36349" w:rsidRDefault="00A36349" w:rsidP="00A36349">
      <w:r w:rsidRPr="00796F07">
        <w:rPr>
          <w:b/>
        </w:rPr>
        <w:t>Attribute Type</w:t>
      </w:r>
      <w:r>
        <w:t>:  0x3D (61)</w:t>
      </w:r>
    </w:p>
    <w:p w:rsidR="00A36349" w:rsidRDefault="00A36349" w:rsidP="00A36349">
      <w:r w:rsidRPr="00796F07">
        <w:rPr>
          <w:b/>
        </w:rPr>
        <w:t>Attribute Length</w:t>
      </w:r>
      <w:r>
        <w:t>:  0x0C+length (decimal 12 plus length of attribute value)</w:t>
      </w:r>
    </w:p>
    <w:p w:rsidR="00A36349" w:rsidRDefault="00A36349" w:rsidP="00A36349">
      <w:r w:rsidRPr="00796F07">
        <w:rPr>
          <w:b/>
        </w:rPr>
        <w:t>Attribute Value</w:t>
      </w:r>
      <w:r>
        <w:t>:  A variable length string containing the list of all firmware patches (from the oldest to the newest) currently installed on this device.  Each patch value MUST be delimited by a trailing CR/LF pair (0x0D/0x0A).</w:t>
      </w:r>
    </w:p>
    <w:p w:rsidR="00A36349" w:rsidRDefault="00A36349" w:rsidP="007D6DFE">
      <w:pPr>
        <w:pStyle w:val="IEEEStdsLevel3Header"/>
      </w:pPr>
      <w:bookmarkStart w:id="66" w:name="_Toc437166340"/>
      <w:proofErr w:type="spellStart"/>
      <w:r>
        <w:t>FirmwareStringVersion</w:t>
      </w:r>
      <w:bookmarkEnd w:id="66"/>
      <w:proofErr w:type="spellEnd"/>
    </w:p>
    <w:p w:rsidR="00A36349" w:rsidRDefault="00A36349" w:rsidP="006830E5">
      <w:pPr>
        <w:pStyle w:val="IEEEStdsParagraph"/>
      </w:pPr>
      <w:r>
        <w:t xml:space="preserve">This variable length string attribute specifies the string version of the firmware currently installed on this device, which </w:t>
      </w:r>
      <w:r w:rsidR="009060E7">
        <w:t>SHOULD conform</w:t>
      </w:r>
      <w:r>
        <w:t xml:space="preserve"> to section 4.2.4 “String Version” of IETF PA-TNC [RFC5792]</w:t>
      </w:r>
      <w:r w:rsidR="00575851">
        <w:t xml:space="preserve"> which defines the internal </w:t>
      </w:r>
      <w:r w:rsidR="00683334">
        <w:t xml:space="preserve">string </w:t>
      </w:r>
      <w:r w:rsidR="00575851">
        <w:t xml:space="preserve">fields </w:t>
      </w:r>
      <w:r w:rsidR="00575851" w:rsidRPr="00575851">
        <w:t>Product Version Number</w:t>
      </w:r>
      <w:r w:rsidR="00575851">
        <w:t xml:space="preserve">, </w:t>
      </w:r>
      <w:r w:rsidR="00575851" w:rsidRPr="00575851">
        <w:t>Internal Build Number</w:t>
      </w:r>
      <w:r w:rsidR="00683334">
        <w:t xml:space="preserve">, and </w:t>
      </w:r>
      <w:r w:rsidR="00683334" w:rsidRPr="00683334">
        <w:t>Configuration Version Number</w:t>
      </w:r>
      <w:r>
        <w:t>.  The PA-TNC Attribute fields (see section 4.4.3) are set to:</w:t>
      </w:r>
    </w:p>
    <w:p w:rsidR="006E4211" w:rsidRDefault="006E4211" w:rsidP="006E4211"/>
    <w:p w:rsidR="006E4211" w:rsidRDefault="00B636F5" w:rsidP="006E4211">
      <w:r w:rsidRPr="0049085A">
        <w:rPr>
          <w:b/>
        </w:rPr>
        <w:t>PWG PA Subtype</w:t>
      </w:r>
      <w:r w:rsidR="00AC4855">
        <w:t>:  Any PWG-registered value (see section 9.1)</w:t>
      </w:r>
    </w:p>
    <w:p w:rsidR="00A36349" w:rsidRDefault="00A36349" w:rsidP="00A36349">
      <w:r w:rsidRPr="0049085A">
        <w:rPr>
          <w:b/>
        </w:rPr>
        <w:t>Flags</w:t>
      </w:r>
      <w:r>
        <w:t>:  0x00 (SKIP)</w:t>
      </w:r>
    </w:p>
    <w:p w:rsidR="00A36349" w:rsidRDefault="00A36349" w:rsidP="00A36349">
      <w:r w:rsidRPr="0049085A">
        <w:rPr>
          <w:b/>
        </w:rPr>
        <w:t>Vendor ID</w:t>
      </w:r>
      <w:r>
        <w:t>:  0x0A8B (2699 – PWG)</w:t>
      </w:r>
    </w:p>
    <w:p w:rsidR="00A36349" w:rsidRDefault="00A36349" w:rsidP="00A36349">
      <w:r w:rsidRPr="0049085A">
        <w:rPr>
          <w:b/>
        </w:rPr>
        <w:t>Attribute Type</w:t>
      </w:r>
      <w:r>
        <w:t>:  0x3E (62)</w:t>
      </w:r>
    </w:p>
    <w:p w:rsidR="00A36349" w:rsidRDefault="00A36349" w:rsidP="00A36349">
      <w:r w:rsidRPr="0049085A">
        <w:rPr>
          <w:b/>
        </w:rPr>
        <w:t>Attribute Length</w:t>
      </w:r>
      <w:r>
        <w:t>:  0x0C+length (decimal 12 plus length of attribute value)</w:t>
      </w:r>
    </w:p>
    <w:p w:rsidR="00A36349" w:rsidRDefault="00A36349" w:rsidP="00A36349">
      <w:r w:rsidRPr="0049085A">
        <w:rPr>
          <w:b/>
        </w:rPr>
        <w:t>Attribute Value</w:t>
      </w:r>
      <w:r>
        <w:t xml:space="preserve">:  A variable length string containing the firmware string version for this device, which </w:t>
      </w:r>
      <w:r w:rsidR="009060E7">
        <w:t>SHOULD conform</w:t>
      </w:r>
      <w:r>
        <w:t xml:space="preserve"> to section 4.2.4 “String Version” of IETF PA-TNC [RFC5792]</w:t>
      </w:r>
      <w:r w:rsidR="00683334" w:rsidRPr="00683334">
        <w:t xml:space="preserve"> </w:t>
      </w:r>
      <w:r w:rsidR="00683334">
        <w:t xml:space="preserve">which defines the internal string fields </w:t>
      </w:r>
      <w:r w:rsidR="00683334" w:rsidRPr="00575851">
        <w:t>Product Version Number</w:t>
      </w:r>
      <w:r w:rsidR="00683334">
        <w:t xml:space="preserve">, </w:t>
      </w:r>
      <w:r w:rsidR="00683334" w:rsidRPr="00575851">
        <w:t>Internal Build Number</w:t>
      </w:r>
      <w:r w:rsidR="00683334">
        <w:t xml:space="preserve">, and </w:t>
      </w:r>
      <w:r w:rsidR="00683334" w:rsidRPr="00683334">
        <w:t>Configuration Version Number</w:t>
      </w:r>
      <w:r>
        <w:t>.</w:t>
      </w:r>
    </w:p>
    <w:p w:rsidR="00A36349" w:rsidRDefault="00A36349" w:rsidP="007D6DFE">
      <w:pPr>
        <w:pStyle w:val="IEEEStdsLevel3Header"/>
      </w:pPr>
      <w:bookmarkStart w:id="67" w:name="_Toc437166341"/>
      <w:proofErr w:type="spellStart"/>
      <w:r>
        <w:t>FirmwareVersion</w:t>
      </w:r>
      <w:bookmarkEnd w:id="67"/>
      <w:proofErr w:type="spellEnd"/>
    </w:p>
    <w:p w:rsidR="00A36349" w:rsidRDefault="00A36349" w:rsidP="006830E5">
      <w:pPr>
        <w:pStyle w:val="IEEEStdsParagraph"/>
      </w:pPr>
      <w:r>
        <w:t xml:space="preserve">This fixed length string attribute specifies the build version of the firmware currently installed on this device, which </w:t>
      </w:r>
      <w:r w:rsidR="009060E7">
        <w:t>SHOULD conform</w:t>
      </w:r>
      <w:r>
        <w:t xml:space="preserve"> to section 4.2.3 “Numeric Version” of IETF PA-TNC [RFC5792]</w:t>
      </w:r>
      <w:r w:rsidR="00DA225B">
        <w:t xml:space="preserve"> which defines the internal integer fields Major Version Number, Minor Version Number, Build Number, Service Pack Major, and Service Pack Minor</w:t>
      </w:r>
      <w:r>
        <w:t>.  The PA-TNC Attribute fields (see section 4.4.3) are set to:</w:t>
      </w:r>
    </w:p>
    <w:p w:rsidR="006B4178" w:rsidRDefault="00B636F5">
      <w:pPr>
        <w:pStyle w:val="IEEEStdsParagraph"/>
      </w:pPr>
      <w:r w:rsidRPr="00F0005D">
        <w:rPr>
          <w:b/>
        </w:rPr>
        <w:t>PWG PA Subtype</w:t>
      </w:r>
      <w:r w:rsidR="00AC4855">
        <w:t>:  Any PWG-registered value (see section 9.1)</w:t>
      </w:r>
    </w:p>
    <w:p w:rsidR="00A36349" w:rsidRDefault="00A36349" w:rsidP="00A36349">
      <w:r w:rsidRPr="00F0005D">
        <w:rPr>
          <w:b/>
        </w:rPr>
        <w:t>Flags</w:t>
      </w:r>
      <w:r>
        <w:t>:  0x00 (SKIP)</w:t>
      </w:r>
    </w:p>
    <w:p w:rsidR="00A36349" w:rsidRDefault="00A36349" w:rsidP="00A36349">
      <w:r w:rsidRPr="00F0005D">
        <w:rPr>
          <w:b/>
        </w:rPr>
        <w:t>Vendor ID</w:t>
      </w:r>
      <w:r>
        <w:t>:  0x0A8B (2699 – PWG)</w:t>
      </w:r>
    </w:p>
    <w:p w:rsidR="00A36349" w:rsidRDefault="00A36349" w:rsidP="00A36349">
      <w:r>
        <w:t>Attribute Type:  0x3F (63)</w:t>
      </w:r>
    </w:p>
    <w:p w:rsidR="00A36349" w:rsidRDefault="00A36349" w:rsidP="00A36349">
      <w:r w:rsidRPr="00F0005D">
        <w:rPr>
          <w:b/>
        </w:rPr>
        <w:t>Attribute Length</w:t>
      </w:r>
      <w:r>
        <w:t>:  0x1C (decimal 12 plus 16 for length of attribute value)</w:t>
      </w:r>
    </w:p>
    <w:p w:rsidR="00A36349" w:rsidRDefault="00A36349" w:rsidP="00A36349">
      <w:r w:rsidRPr="00F0005D">
        <w:rPr>
          <w:b/>
        </w:rPr>
        <w:lastRenderedPageBreak/>
        <w:t>Attribute Value</w:t>
      </w:r>
      <w:r>
        <w:t xml:space="preserve"> (128-bits):  A fixed length octet string containing the firmware build version for this device, which </w:t>
      </w:r>
      <w:r w:rsidR="009060E7">
        <w:t>SHOULD conform</w:t>
      </w:r>
      <w:r>
        <w:t xml:space="preserve"> to section 4.2.3 “Numeric Version” of IETF PA-TNC [RFC</w:t>
      </w:r>
      <w:r w:rsidR="0063759D">
        <w:t>5792</w:t>
      </w:r>
      <w:r>
        <w:t>]</w:t>
      </w:r>
      <w:r w:rsidR="00DA225B">
        <w:t xml:space="preserve"> which defines the internal integer fields Major Version Number, Minor Version Number, Build Number, Service Pack Major, and Service Pack Minor</w:t>
      </w:r>
      <w:r>
        <w:t>.</w:t>
      </w:r>
    </w:p>
    <w:p w:rsidR="00A36349" w:rsidRDefault="00A36349" w:rsidP="007D6DFE">
      <w:pPr>
        <w:pStyle w:val="IEEEStdsLevel3Header"/>
      </w:pPr>
      <w:bookmarkStart w:id="68" w:name="_Toc437166342"/>
      <w:proofErr w:type="spellStart"/>
      <w:r>
        <w:t>UserApplicationEnabled</w:t>
      </w:r>
      <w:bookmarkEnd w:id="68"/>
      <w:proofErr w:type="spellEnd"/>
    </w:p>
    <w:p w:rsidR="00A36349" w:rsidRDefault="00A36349" w:rsidP="006830E5">
      <w:pPr>
        <w:pStyle w:val="IEEEStdsParagraph"/>
      </w:pPr>
      <w:r>
        <w:t xml:space="preserve">This </w:t>
      </w:r>
      <w:proofErr w:type="gramStart"/>
      <w:r>
        <w:t>boolean</w:t>
      </w:r>
      <w:proofErr w:type="gramEnd"/>
      <w:r>
        <w:t xml:space="preserve"> attribute specifies whether or not the ability is supported and currently enabled for users to dynamically download and execute </w:t>
      </w:r>
      <w:r w:rsidR="00BD7D50">
        <w:t xml:space="preserve">free-standing </w:t>
      </w:r>
      <w:r>
        <w:t xml:space="preserve">applications </w:t>
      </w:r>
      <w:r w:rsidR="00D20B67" w:rsidRPr="00D20B67">
        <w:t>(not part of any Document data)</w:t>
      </w:r>
      <w:r w:rsidR="00D20B67">
        <w:t xml:space="preserve"> </w:t>
      </w:r>
      <w:r>
        <w:t xml:space="preserve">on this device.  If set to </w:t>
      </w:r>
      <w:proofErr w:type="spellStart"/>
      <w:r>
        <w:t>to</w:t>
      </w:r>
      <w:proofErr w:type="spellEnd"/>
      <w:r>
        <w:t xml:space="preserve"> ‘0’ (false), then users MUST NOT be allowed to dynamically download or execute such applications on this device.  The PA-TNC Attribute fields (see section 4.4.3) are set to:</w:t>
      </w:r>
    </w:p>
    <w:p w:rsidR="006B4178" w:rsidRDefault="00B636F5">
      <w:pPr>
        <w:pStyle w:val="IEEEStdsParagraph"/>
      </w:pPr>
      <w:r w:rsidRPr="00745328">
        <w:rPr>
          <w:b/>
        </w:rPr>
        <w:t>PWG PA Subtype</w:t>
      </w:r>
      <w:r w:rsidR="00AC4855">
        <w:t>:  0x00000005 (5 – System)</w:t>
      </w:r>
    </w:p>
    <w:p w:rsidR="00A36349" w:rsidRDefault="00A36349" w:rsidP="00A36349">
      <w:r w:rsidRPr="00745328">
        <w:rPr>
          <w:b/>
        </w:rPr>
        <w:t>Flags</w:t>
      </w:r>
      <w:r>
        <w:t>:  0x00 (SKIP)</w:t>
      </w:r>
    </w:p>
    <w:p w:rsidR="00A36349" w:rsidRDefault="00A36349" w:rsidP="00A36349">
      <w:r w:rsidRPr="00745328">
        <w:rPr>
          <w:b/>
        </w:rPr>
        <w:t>Vendor ID</w:t>
      </w:r>
      <w:r>
        <w:t>:  0x0A8B (2699 – PWG)</w:t>
      </w:r>
    </w:p>
    <w:p w:rsidR="00A36349" w:rsidRDefault="00A36349" w:rsidP="00A36349">
      <w:r w:rsidRPr="00745328">
        <w:rPr>
          <w:b/>
        </w:rPr>
        <w:t>Attribute Type</w:t>
      </w:r>
      <w:r>
        <w:t>:  0x68 (104)</w:t>
      </w:r>
    </w:p>
    <w:p w:rsidR="00A36349" w:rsidRDefault="00A36349" w:rsidP="00A36349">
      <w:r w:rsidRPr="00745328">
        <w:rPr>
          <w:b/>
        </w:rPr>
        <w:t>Attribute Length</w:t>
      </w:r>
      <w:r>
        <w:t>:  0x10 (decimal 12 plus 4 for length of attribute value)</w:t>
      </w:r>
    </w:p>
    <w:p w:rsidR="00A36349" w:rsidRDefault="00A36349" w:rsidP="00A36349">
      <w:r w:rsidRPr="00745328">
        <w:rPr>
          <w:b/>
        </w:rPr>
        <w:t>Attribute Value</w:t>
      </w:r>
      <w:r>
        <w:t xml:space="preserve"> (32-bits):  fixed length integer field contains either ‘0’ or ‘1’.</w:t>
      </w:r>
    </w:p>
    <w:p w:rsidR="005E2B01" w:rsidRDefault="005E2B01" w:rsidP="007D6DFE">
      <w:pPr>
        <w:pStyle w:val="IEEEStdsLevel3Header"/>
      </w:pPr>
      <w:bookmarkStart w:id="69" w:name="_Toc437166343"/>
      <w:proofErr w:type="spellStart"/>
      <w:r>
        <w:t>UserApplicationPersistenceEnabled</w:t>
      </w:r>
      <w:bookmarkEnd w:id="69"/>
      <w:proofErr w:type="spellEnd"/>
    </w:p>
    <w:p w:rsidR="005E2B01" w:rsidRDefault="005E2B01" w:rsidP="006830E5">
      <w:pPr>
        <w:pStyle w:val="IEEEStdsParagraph"/>
      </w:pPr>
      <w:r>
        <w:t xml:space="preserve">This </w:t>
      </w:r>
      <w:proofErr w:type="gramStart"/>
      <w:r>
        <w:t>boolean</w:t>
      </w:r>
      <w:proofErr w:type="gramEnd"/>
      <w:r>
        <w:t xml:space="preserve"> attribute specifies whether or not the ability is supported and currently enabled for user dynamically downloaded applications to persist outside the boundaries of a single Job on this device.  If set to </w:t>
      </w:r>
      <w:proofErr w:type="spellStart"/>
      <w:r>
        <w:t>to</w:t>
      </w:r>
      <w:proofErr w:type="spellEnd"/>
      <w:r>
        <w:t xml:space="preserve"> ‘0’ (false), then user dynamically downloaded applications MUST be deleted when their associated original Job reaches completion.  The PA-TNC Attribute fields (see section 4.4.3) are set to:</w:t>
      </w:r>
    </w:p>
    <w:p w:rsidR="005E2B01" w:rsidRDefault="00B636F5" w:rsidP="006830E5">
      <w:pPr>
        <w:pStyle w:val="IEEEStdsParagraph"/>
      </w:pPr>
      <w:r w:rsidRPr="00745328">
        <w:rPr>
          <w:b/>
        </w:rPr>
        <w:t>PWG PA Subtype</w:t>
      </w:r>
      <w:r w:rsidR="00AC4855">
        <w:t>:  0x00000005 (5 – System)</w:t>
      </w:r>
    </w:p>
    <w:p w:rsidR="005E2B01" w:rsidRDefault="005E2B01" w:rsidP="005E2B01">
      <w:r w:rsidRPr="00745328">
        <w:rPr>
          <w:b/>
        </w:rPr>
        <w:t>Flags</w:t>
      </w:r>
      <w:r>
        <w:t>:  0x00 (SKIP)</w:t>
      </w:r>
    </w:p>
    <w:p w:rsidR="005E2B01" w:rsidRDefault="005E2B01" w:rsidP="005E2B01">
      <w:r w:rsidRPr="00745328">
        <w:rPr>
          <w:b/>
        </w:rPr>
        <w:t>Vendor ID</w:t>
      </w:r>
      <w:r>
        <w:t>:  0x0A8B (2699 – PWG)</w:t>
      </w:r>
    </w:p>
    <w:p w:rsidR="005E2B01" w:rsidRDefault="005E2B01" w:rsidP="005E2B01">
      <w:r w:rsidRPr="00745328">
        <w:rPr>
          <w:b/>
        </w:rPr>
        <w:t>Attribute Type</w:t>
      </w:r>
      <w:r>
        <w:t>:  0x69 (105)</w:t>
      </w:r>
    </w:p>
    <w:p w:rsidR="005E2B01" w:rsidRDefault="005E2B01" w:rsidP="005E2B01">
      <w:r w:rsidRPr="00745328">
        <w:rPr>
          <w:b/>
        </w:rPr>
        <w:t>Attribute Length</w:t>
      </w:r>
      <w:r>
        <w:t>:  0x10 (decimal 12 plus 4 for length of attribute value)</w:t>
      </w:r>
    </w:p>
    <w:p w:rsidR="005E2B01" w:rsidRDefault="005E2B01" w:rsidP="005E2B01">
      <w:r w:rsidRPr="00745328">
        <w:rPr>
          <w:b/>
        </w:rPr>
        <w:t>Attribute Value</w:t>
      </w:r>
      <w:r>
        <w:t xml:space="preserve"> (32-bits):  fixed length integer field contains either ‘0’ or ‘1’.</w:t>
      </w:r>
    </w:p>
    <w:p w:rsidR="005E2B01" w:rsidRDefault="005E2B01" w:rsidP="007D6DFE">
      <w:pPr>
        <w:pStyle w:val="IEEEStdsLevel3Header"/>
      </w:pPr>
      <w:bookmarkStart w:id="70" w:name="_Toc437166344"/>
      <w:proofErr w:type="spellStart"/>
      <w:r>
        <w:t>PSTNFaxEnabled</w:t>
      </w:r>
      <w:bookmarkEnd w:id="70"/>
      <w:proofErr w:type="spellEnd"/>
    </w:p>
    <w:p w:rsidR="005E2B01" w:rsidRDefault="005E2B01" w:rsidP="006830E5">
      <w:pPr>
        <w:pStyle w:val="IEEEStdsParagraph"/>
      </w:pPr>
      <w:r>
        <w:t xml:space="preserve">This </w:t>
      </w:r>
      <w:proofErr w:type="gramStart"/>
      <w:r>
        <w:t>boolean</w:t>
      </w:r>
      <w:proofErr w:type="gramEnd"/>
      <w:r>
        <w:t xml:space="preserve"> attribute specifies whether or not any PSTN facsimile interfaces are currently installed and enabled on this device.  If set to </w:t>
      </w:r>
      <w:proofErr w:type="spellStart"/>
      <w:r>
        <w:t>to</w:t>
      </w:r>
      <w:proofErr w:type="spellEnd"/>
      <w:r>
        <w:t xml:space="preserve"> ‘0’ (false), then no PSTN facsimile interfaces are currently installed and enabled on this device.  The PA-TNC Attribute fields (see section 4.4.3) are set to:</w:t>
      </w:r>
    </w:p>
    <w:p w:rsidR="006E4211" w:rsidRDefault="006E4211" w:rsidP="006E4211"/>
    <w:p w:rsidR="006E4211" w:rsidRDefault="00B636F5" w:rsidP="006E4211">
      <w:r w:rsidRPr="00745328">
        <w:rPr>
          <w:b/>
        </w:rPr>
        <w:t>PWG PA Subtype</w:t>
      </w:r>
      <w:r w:rsidR="00AC4855">
        <w:t>:  0x00000005 (5 – System)</w:t>
      </w:r>
    </w:p>
    <w:p w:rsidR="005E2B01" w:rsidRDefault="005E2B01" w:rsidP="005E2B01">
      <w:r w:rsidRPr="00745328">
        <w:rPr>
          <w:b/>
        </w:rPr>
        <w:t>Flags</w:t>
      </w:r>
      <w:r>
        <w:t>:  0x00 (SKIP)</w:t>
      </w:r>
    </w:p>
    <w:p w:rsidR="005E2B01" w:rsidRDefault="005E2B01" w:rsidP="005E2B01">
      <w:r w:rsidRPr="00745328">
        <w:rPr>
          <w:b/>
        </w:rPr>
        <w:t>Vendor ID</w:t>
      </w:r>
      <w:r>
        <w:t>:  0x0A8B (2699 – PWG)</w:t>
      </w:r>
    </w:p>
    <w:p w:rsidR="005E2B01" w:rsidRDefault="005E2B01" w:rsidP="005E2B01">
      <w:r w:rsidRPr="00745328">
        <w:rPr>
          <w:b/>
        </w:rPr>
        <w:t>Attribute Type</w:t>
      </w:r>
      <w:r>
        <w:t>:  0x28 (40)</w:t>
      </w:r>
    </w:p>
    <w:p w:rsidR="005E2B01" w:rsidRDefault="005E2B01" w:rsidP="005E2B01">
      <w:r w:rsidRPr="00745328">
        <w:rPr>
          <w:b/>
        </w:rPr>
        <w:t>Attribute Length</w:t>
      </w:r>
      <w:r>
        <w:t>:  0x10 (decimal 12 plus 4 for length of attribute value)</w:t>
      </w:r>
    </w:p>
    <w:p w:rsidR="005E2B01" w:rsidRDefault="005E2B01" w:rsidP="005E2B01">
      <w:r w:rsidRPr="00745328">
        <w:rPr>
          <w:b/>
        </w:rPr>
        <w:t>Attribute Value</w:t>
      </w:r>
      <w:r>
        <w:t xml:space="preserve"> (32-bits):  fixed length integer field contains either ‘0’ or ‘1’.</w:t>
      </w:r>
    </w:p>
    <w:p w:rsidR="005E2B01" w:rsidRDefault="005E2B01" w:rsidP="007D6DFE">
      <w:pPr>
        <w:pStyle w:val="IEEEStdsLevel3Header"/>
      </w:pPr>
      <w:bookmarkStart w:id="71" w:name="_Toc437166345"/>
      <w:proofErr w:type="spellStart"/>
      <w:r>
        <w:lastRenderedPageBreak/>
        <w:t>TimeSource</w:t>
      </w:r>
      <w:bookmarkEnd w:id="71"/>
      <w:proofErr w:type="spellEnd"/>
    </w:p>
    <w:p w:rsidR="005E2B01" w:rsidRDefault="005E2B01" w:rsidP="006830E5">
      <w:pPr>
        <w:pStyle w:val="IEEEStdsParagraph"/>
      </w:pPr>
      <w:r>
        <w:t>This variable length string attribute specifies where the device acquires its time setting or the empty string if no time source is configured.  The PA-TNC Attribute fields (see section 4.4.3) are set to:</w:t>
      </w:r>
    </w:p>
    <w:p w:rsidR="006B4178" w:rsidRDefault="00B636F5">
      <w:pPr>
        <w:pStyle w:val="IEEEStdsParagraph"/>
      </w:pPr>
      <w:r w:rsidRPr="00745328">
        <w:rPr>
          <w:b/>
        </w:rPr>
        <w:t>PWG PA Subtype</w:t>
      </w:r>
      <w:r w:rsidR="00AC4855">
        <w:t>:  0x00000005 (5 – System)</w:t>
      </w:r>
    </w:p>
    <w:p w:rsidR="005E2B01" w:rsidRDefault="005E2B01" w:rsidP="005E2B01">
      <w:r w:rsidRPr="00745328">
        <w:rPr>
          <w:b/>
        </w:rPr>
        <w:t>Flags</w:t>
      </w:r>
      <w:r>
        <w:t>:  0x00 (SKIP)</w:t>
      </w:r>
    </w:p>
    <w:p w:rsidR="005E2B01" w:rsidRDefault="005E2B01" w:rsidP="005E2B01">
      <w:r w:rsidRPr="00745328">
        <w:rPr>
          <w:b/>
        </w:rPr>
        <w:t>Vendor ID</w:t>
      </w:r>
      <w:r>
        <w:t>:  0x0A8B (2699 – PWG)</w:t>
      </w:r>
    </w:p>
    <w:p w:rsidR="005E2B01" w:rsidRDefault="005E2B01" w:rsidP="005E2B01">
      <w:r w:rsidRPr="00745328">
        <w:rPr>
          <w:b/>
        </w:rPr>
        <w:t>Attribute Type</w:t>
      </w:r>
      <w:r>
        <w:t xml:space="preserve">:  </w:t>
      </w:r>
      <w:r w:rsidR="00982737">
        <w:t xml:space="preserve">0x17 </w:t>
      </w:r>
      <w:r>
        <w:t>(23)</w:t>
      </w:r>
    </w:p>
    <w:p w:rsidR="005E2B01" w:rsidRDefault="005E2B01" w:rsidP="005E2B01">
      <w:r w:rsidRPr="00745328">
        <w:rPr>
          <w:b/>
        </w:rPr>
        <w:t>Attribute Length</w:t>
      </w:r>
      <w:r>
        <w:t>:  0x0C+length (decimal 12 plus length of attribute value)</w:t>
      </w:r>
    </w:p>
    <w:p w:rsidR="005E2B01" w:rsidRDefault="005E2B01" w:rsidP="005E2B01">
      <w:r w:rsidRPr="00745328">
        <w:rPr>
          <w:b/>
        </w:rPr>
        <w:t>Attribute Value</w:t>
      </w:r>
      <w:r>
        <w:t>:  A variable length string specifying the time source for this device or the empty string if no time source is configured.</w:t>
      </w:r>
    </w:p>
    <w:p w:rsidR="001D750F" w:rsidRDefault="001D750F" w:rsidP="007D6DFE">
      <w:pPr>
        <w:pStyle w:val="IEEEStdsLevel2Header"/>
      </w:pPr>
      <w:bookmarkStart w:id="72" w:name="_Toc437166346"/>
      <w:r>
        <w:t>Conditionally Mandatory Attributes</w:t>
      </w:r>
      <w:bookmarkEnd w:id="72"/>
    </w:p>
    <w:p w:rsidR="001D750F" w:rsidRDefault="001D750F" w:rsidP="006830E5">
      <w:pPr>
        <w:pStyle w:val="IEEEStdsParagraph"/>
      </w:pPr>
      <w:r>
        <w:t>Conforming HCDs MUST support each of the CONDITIONALLY REQUIRED attributes defined in this section, if the particular capability</w:t>
      </w:r>
      <w:r w:rsidR="00564A36">
        <w:t xml:space="preserve"> associated with</w:t>
      </w:r>
      <w:r>
        <w:t xml:space="preserve"> each attribute is implemented on the HCD.</w:t>
      </w:r>
      <w:r w:rsidR="00564A36">
        <w:t xml:space="preserve">  Conforming HCDs MUST return all of these CONDITIONALLY REQUIRED attributes in PT-TLS reports and MAY return any of these attributes in PT-EAP reports (due to packet size restrictions).</w:t>
      </w:r>
    </w:p>
    <w:p w:rsidR="006B4178" w:rsidRDefault="001D750F">
      <w:pPr>
        <w:pStyle w:val="IEEEStdsParagraph"/>
      </w:pPr>
      <w:r>
        <w:t xml:space="preserve">Note:  The </w:t>
      </w:r>
      <w:r w:rsidR="00D61261">
        <w:t xml:space="preserve">IETF </w:t>
      </w:r>
      <w:r w:rsidR="0052584C">
        <w:t xml:space="preserve">PT-TLS </w:t>
      </w:r>
      <w:r w:rsidR="009373F2">
        <w:t>[RFC6876]</w:t>
      </w:r>
      <w:r>
        <w:t xml:space="preserve"> posture transport protocol binding supports large packet sizes (</w:t>
      </w:r>
      <w:r w:rsidR="007D3A65">
        <w:t>65,536</w:t>
      </w:r>
      <w:r>
        <w:t xml:space="preserve"> octets or greater)</w:t>
      </w:r>
      <w:r w:rsidR="00FA21BB">
        <w:t>.  T</w:t>
      </w:r>
      <w:r>
        <w:t>he</w:t>
      </w:r>
      <w:r w:rsidR="00D61261">
        <w:t xml:space="preserve"> IETF</w:t>
      </w:r>
      <w:r>
        <w:t xml:space="preserve"> </w:t>
      </w:r>
      <w:r w:rsidR="00D61261">
        <w:t xml:space="preserve">PT-EAP </w:t>
      </w:r>
      <w:r w:rsidR="00FD570A">
        <w:t>[RFC7171]</w:t>
      </w:r>
      <w:r>
        <w:t xml:space="preserve"> posture transport protocol binding supports </w:t>
      </w:r>
      <w:r w:rsidR="00110517">
        <w:t xml:space="preserve">only </w:t>
      </w:r>
      <w:r>
        <w:t xml:space="preserve">small packet sizes (typically less than </w:t>
      </w:r>
      <w:r w:rsidR="007D3A65">
        <w:t>1,536</w:t>
      </w:r>
      <w:r>
        <w:t xml:space="preserve"> octets).</w:t>
      </w:r>
    </w:p>
    <w:p w:rsidR="006B4178" w:rsidRDefault="000F5DAA">
      <w:pPr>
        <w:pStyle w:val="IEEEStdsParagraph"/>
      </w:pPr>
      <w:r>
        <w:t>In the case of</w:t>
      </w:r>
      <w:r w:rsidR="00FB31AF">
        <w:t xml:space="preserve"> large packet size</w:t>
      </w:r>
      <w:r w:rsidR="00CF2865">
        <w:t>s</w:t>
      </w:r>
      <w:r w:rsidR="00FB31AF">
        <w:t>, c</w:t>
      </w:r>
      <w:r w:rsidR="001D750F">
        <w:t>onforming HCDs supplying health assessment attributes via the</w:t>
      </w:r>
      <w:r w:rsidR="00D61261">
        <w:t xml:space="preserve"> IETF</w:t>
      </w:r>
      <w:r w:rsidR="001D750F">
        <w:t xml:space="preserve"> </w:t>
      </w:r>
      <w:r w:rsidR="0052584C">
        <w:t xml:space="preserve">PT-TLS </w:t>
      </w:r>
      <w:r w:rsidR="009373F2">
        <w:t>[RFC6876]</w:t>
      </w:r>
      <w:r w:rsidR="001D750F">
        <w:t xml:space="preserve"> posture transport protocol binding MUST include all of the following applicable CONDITIONALLY REQUIRED attributes defined in this section.</w:t>
      </w:r>
    </w:p>
    <w:p w:rsidR="006B4178" w:rsidRDefault="000F5DAA">
      <w:pPr>
        <w:pStyle w:val="IEEEStdsParagraph"/>
      </w:pPr>
      <w:r>
        <w:t>In the case of</w:t>
      </w:r>
      <w:r w:rsidR="00FB31AF">
        <w:t xml:space="preserve"> small packet size</w:t>
      </w:r>
      <w:r w:rsidR="00CF2865">
        <w:t>s</w:t>
      </w:r>
      <w:r w:rsidR="00FB31AF">
        <w:t>, c</w:t>
      </w:r>
      <w:r w:rsidR="001D750F">
        <w:t>onforming HCDs supplying health assessment attributes via the</w:t>
      </w:r>
      <w:r w:rsidR="00D61261">
        <w:t xml:space="preserve"> IETF</w:t>
      </w:r>
      <w:r w:rsidR="001D750F">
        <w:t xml:space="preserve"> </w:t>
      </w:r>
      <w:r w:rsidR="0052584C">
        <w:t xml:space="preserve">PT-EAP </w:t>
      </w:r>
      <w:r w:rsidR="00FD570A">
        <w:t>[RFC7171]</w:t>
      </w:r>
      <w:r w:rsidR="001D750F">
        <w:t xml:space="preserve"> posture transport protocol binding MAY omit any of the following applicable </w:t>
      </w:r>
      <w:r w:rsidR="0052584C">
        <w:t xml:space="preserve">otherwise </w:t>
      </w:r>
      <w:r w:rsidR="001D750F">
        <w:t>CONDITIONALLY REQUIRED attribute</w:t>
      </w:r>
      <w:r w:rsidR="00564A36">
        <w:t>s</w:t>
      </w:r>
      <w:r w:rsidR="001D750F">
        <w:t xml:space="preserve"> defined in this section:</w:t>
      </w:r>
    </w:p>
    <w:p w:rsidR="00556D1A" w:rsidRDefault="001D750F" w:rsidP="006830E5">
      <w:pPr>
        <w:pStyle w:val="IEEEStdsParagraph"/>
        <w:numPr>
          <w:ilvl w:val="0"/>
          <w:numId w:val="25"/>
        </w:numPr>
      </w:pPr>
      <w:proofErr w:type="spellStart"/>
      <w:r>
        <w:t>UserApplicationPatches</w:t>
      </w:r>
      <w:proofErr w:type="spellEnd"/>
      <w:r>
        <w:t xml:space="preserve"> – values can be large strings</w:t>
      </w:r>
    </w:p>
    <w:p w:rsidR="00556D1A" w:rsidRDefault="001D750F" w:rsidP="006830E5">
      <w:pPr>
        <w:pStyle w:val="IEEEStdsParagraph"/>
        <w:numPr>
          <w:ilvl w:val="0"/>
          <w:numId w:val="25"/>
        </w:numPr>
      </w:pPr>
      <w:proofErr w:type="spellStart"/>
      <w:r>
        <w:t>UserApplicationStringVersion</w:t>
      </w:r>
      <w:proofErr w:type="spellEnd"/>
      <w:r>
        <w:t xml:space="preserve"> – values can be large strings</w:t>
      </w:r>
    </w:p>
    <w:p w:rsidR="00556D1A" w:rsidRDefault="001D750F" w:rsidP="006830E5">
      <w:pPr>
        <w:pStyle w:val="IEEEStdsParagraph"/>
        <w:numPr>
          <w:ilvl w:val="0"/>
          <w:numId w:val="25"/>
        </w:numPr>
      </w:pPr>
      <w:proofErr w:type="spellStart"/>
      <w:r>
        <w:t>ResidentApplicationPatches</w:t>
      </w:r>
      <w:proofErr w:type="spellEnd"/>
      <w:r>
        <w:t xml:space="preserve"> – values can be large strings</w:t>
      </w:r>
    </w:p>
    <w:p w:rsidR="00556D1A" w:rsidRDefault="001D750F" w:rsidP="006830E5">
      <w:pPr>
        <w:pStyle w:val="IEEEStdsParagraph"/>
        <w:numPr>
          <w:ilvl w:val="0"/>
          <w:numId w:val="25"/>
        </w:numPr>
      </w:pPr>
      <w:proofErr w:type="spellStart"/>
      <w:r>
        <w:t>ResidentApplicationStringVersion</w:t>
      </w:r>
      <w:proofErr w:type="spellEnd"/>
      <w:r>
        <w:t xml:space="preserve"> – values can be large strings</w:t>
      </w:r>
    </w:p>
    <w:p w:rsidR="001D750F" w:rsidRDefault="001D750F" w:rsidP="007D6DFE">
      <w:pPr>
        <w:pStyle w:val="IEEEStdsLevel3Header"/>
        <w:rPr>
          <w:rFonts w:eastAsia="MS Mincho"/>
        </w:rPr>
      </w:pPr>
      <w:bookmarkStart w:id="73" w:name="_Toc437166347"/>
      <w:proofErr w:type="spellStart"/>
      <w:r>
        <w:rPr>
          <w:rFonts w:eastAsia="MS Mincho"/>
        </w:rPr>
        <w:lastRenderedPageBreak/>
        <w:t>UserApplicationName</w:t>
      </w:r>
      <w:bookmarkEnd w:id="73"/>
      <w:proofErr w:type="spellEnd"/>
    </w:p>
    <w:p w:rsidR="009074EA" w:rsidRDefault="009074EA" w:rsidP="006830E5">
      <w:pPr>
        <w:pStyle w:val="IEEEStdsParagraph"/>
      </w:pPr>
      <w:proofErr w:type="gramStart"/>
      <w:r>
        <w:t>CONDITIONALLY REQUIRED:  This attribute MUST be supported if the HCD supports user-downloadable applications.</w:t>
      </w:r>
      <w:proofErr w:type="gramEnd"/>
      <w:r>
        <w:t xml:space="preserve">  </w:t>
      </w:r>
    </w:p>
    <w:p w:rsidR="006B4178" w:rsidRDefault="009074EA">
      <w:pPr>
        <w:pStyle w:val="IEEEStdsParagraph"/>
      </w:pPr>
      <w:r>
        <w:t>This variable length string attribute specifies the name of a user application currently installed on this device.  The PA-TNC Attribute fields (see section 4.4.3) are set to:</w:t>
      </w:r>
    </w:p>
    <w:p w:rsidR="006B4178" w:rsidRDefault="00B636F5">
      <w:pPr>
        <w:pStyle w:val="IEEEStdsParagraph"/>
      </w:pPr>
      <w:r w:rsidRPr="00745328">
        <w:rPr>
          <w:b/>
        </w:rPr>
        <w:t>PWG PA Subtype</w:t>
      </w:r>
      <w:r w:rsidR="00847C92">
        <w:t xml:space="preserve">:  </w:t>
      </w:r>
      <w:r w:rsidR="0003786E">
        <w:t>Any PWG-registered value (see section 9.1)</w:t>
      </w:r>
    </w:p>
    <w:p w:rsidR="009074EA" w:rsidRDefault="009074EA" w:rsidP="009074EA">
      <w:r w:rsidRPr="00745328">
        <w:rPr>
          <w:b/>
        </w:rPr>
        <w:t>Flags</w:t>
      </w:r>
      <w:r>
        <w:t>:  0x00 (SKIP)</w:t>
      </w:r>
    </w:p>
    <w:p w:rsidR="009074EA" w:rsidRDefault="009074EA" w:rsidP="009074EA">
      <w:r w:rsidRPr="00745328">
        <w:rPr>
          <w:b/>
        </w:rPr>
        <w:t>Vendor ID</w:t>
      </w:r>
      <w:r>
        <w:t>:  0x0A8B (2699 – PWG)</w:t>
      </w:r>
    </w:p>
    <w:p w:rsidR="009074EA" w:rsidRDefault="009074EA" w:rsidP="009074EA">
      <w:r w:rsidRPr="00745328">
        <w:rPr>
          <w:b/>
        </w:rPr>
        <w:t>Attribute Type</w:t>
      </w:r>
      <w:r>
        <w:t>:  0x64 (100)</w:t>
      </w:r>
    </w:p>
    <w:p w:rsidR="009074EA" w:rsidRDefault="009074EA" w:rsidP="009074EA">
      <w:r w:rsidRPr="00745328">
        <w:rPr>
          <w:b/>
        </w:rPr>
        <w:t>Attribute Length</w:t>
      </w:r>
      <w:r>
        <w:t>:  0x0C+length (decimal 12 plus length of attribute value)</w:t>
      </w:r>
    </w:p>
    <w:p w:rsidR="001D750F" w:rsidRDefault="009074EA" w:rsidP="009074EA">
      <w:r w:rsidRPr="00745328">
        <w:rPr>
          <w:b/>
        </w:rPr>
        <w:t>Attribute Value</w:t>
      </w:r>
      <w:r>
        <w:t>:  A variable length string containing the user application name on this device.</w:t>
      </w:r>
    </w:p>
    <w:p w:rsidR="009074EA" w:rsidRDefault="009074EA" w:rsidP="007D6DFE">
      <w:pPr>
        <w:pStyle w:val="IEEEStdsLevel3Header"/>
        <w:rPr>
          <w:rFonts w:eastAsia="MS Mincho"/>
        </w:rPr>
      </w:pPr>
      <w:bookmarkStart w:id="74" w:name="_Toc437166348"/>
      <w:proofErr w:type="spellStart"/>
      <w:r>
        <w:rPr>
          <w:rFonts w:eastAsia="MS Mincho"/>
        </w:rPr>
        <w:t>UserApplicationPatches</w:t>
      </w:r>
      <w:bookmarkEnd w:id="74"/>
      <w:proofErr w:type="spellEnd"/>
    </w:p>
    <w:p w:rsidR="009074EA" w:rsidRDefault="009074EA" w:rsidP="006830E5">
      <w:pPr>
        <w:pStyle w:val="IEEEStdsParagraph"/>
      </w:pPr>
      <w:proofErr w:type="gramStart"/>
      <w:r>
        <w:t>CONDITIONALLY REQUIRED:  This attribute MUST be supported if the HCD supports user-downloadable applications.</w:t>
      </w:r>
      <w:proofErr w:type="gramEnd"/>
      <w:r>
        <w:t xml:space="preserve">  </w:t>
      </w:r>
    </w:p>
    <w:p w:rsidR="006B4178" w:rsidRDefault="009074EA">
      <w:pPr>
        <w:pStyle w:val="IEEEStdsParagraph"/>
      </w:pPr>
      <w:r>
        <w:t>This variable length string attribute describes all of the patches (from the oldest to the newest) for this user application currently installed on this device.  The PA-TNC Attribute fields (see section 4.4.3) are set to:</w:t>
      </w:r>
    </w:p>
    <w:p w:rsidR="006B4178" w:rsidRDefault="00B636F5">
      <w:pPr>
        <w:pStyle w:val="IEEEStdsParagraph"/>
      </w:pPr>
      <w:r w:rsidRPr="00745328">
        <w:rPr>
          <w:b/>
        </w:rPr>
        <w:t>PWG PA Subtype</w:t>
      </w:r>
      <w:r w:rsidR="00847C92">
        <w:t xml:space="preserve">:  </w:t>
      </w:r>
      <w:r w:rsidR="0003786E">
        <w:t>Any PWG-registered value (see section 9.1)</w:t>
      </w:r>
    </w:p>
    <w:p w:rsidR="009074EA" w:rsidRDefault="009074EA" w:rsidP="009074EA">
      <w:r w:rsidRPr="00745328">
        <w:rPr>
          <w:b/>
        </w:rPr>
        <w:t>Flags</w:t>
      </w:r>
      <w:r>
        <w:t>:  0x00 (SKIP)</w:t>
      </w:r>
    </w:p>
    <w:p w:rsidR="009074EA" w:rsidRDefault="009074EA" w:rsidP="009074EA">
      <w:r w:rsidRPr="00745328">
        <w:rPr>
          <w:b/>
        </w:rPr>
        <w:t>Vendor ID</w:t>
      </w:r>
      <w:r>
        <w:t>:  0x0A8B (2699 – PWG)</w:t>
      </w:r>
    </w:p>
    <w:p w:rsidR="009074EA" w:rsidRDefault="009074EA" w:rsidP="009074EA">
      <w:r w:rsidRPr="00745328">
        <w:rPr>
          <w:b/>
        </w:rPr>
        <w:t>Attribute Type</w:t>
      </w:r>
      <w:r>
        <w:t>:  0x65 (101)</w:t>
      </w:r>
    </w:p>
    <w:p w:rsidR="009074EA" w:rsidRDefault="009074EA" w:rsidP="009074EA">
      <w:r w:rsidRPr="00745328">
        <w:rPr>
          <w:b/>
        </w:rPr>
        <w:t>Attribute Length</w:t>
      </w:r>
      <w:r>
        <w:t>:  0x0C+length (decimal 12 plus length of attribute value)</w:t>
      </w:r>
    </w:p>
    <w:p w:rsidR="009074EA" w:rsidRDefault="009074EA" w:rsidP="009074EA">
      <w:r w:rsidRPr="00745328">
        <w:rPr>
          <w:b/>
        </w:rPr>
        <w:t>Attribute Value</w:t>
      </w:r>
      <w:r>
        <w:t>:  A variable length string containing the list of all user application patches (from the oldest to the newest) for this user application currently installed on this device.  Each patch value MUST be delimited by a trailing CR/LF pair (0x0D/0x0A).</w:t>
      </w:r>
    </w:p>
    <w:p w:rsidR="009074EA" w:rsidRDefault="009074EA" w:rsidP="007D6DFE">
      <w:pPr>
        <w:pStyle w:val="IEEEStdsLevel3Header"/>
        <w:rPr>
          <w:rFonts w:eastAsia="MS Mincho"/>
        </w:rPr>
      </w:pPr>
      <w:bookmarkStart w:id="75" w:name="_Toc437166349"/>
      <w:proofErr w:type="spellStart"/>
      <w:r>
        <w:rPr>
          <w:rFonts w:eastAsia="MS Mincho"/>
        </w:rPr>
        <w:t>UserApplicationStringVersion</w:t>
      </w:r>
      <w:bookmarkEnd w:id="75"/>
      <w:proofErr w:type="spellEnd"/>
    </w:p>
    <w:p w:rsidR="009074EA" w:rsidRDefault="009074EA" w:rsidP="006830E5">
      <w:pPr>
        <w:pStyle w:val="IEEEStdsParagraph"/>
      </w:pPr>
      <w:proofErr w:type="gramStart"/>
      <w:r>
        <w:t>CONDITIONALLY REQUIRED:  This attribute MUST be supported if the HCD supports user-downloadable applications.</w:t>
      </w:r>
      <w:proofErr w:type="gramEnd"/>
      <w:r>
        <w:t xml:space="preserve">  </w:t>
      </w:r>
    </w:p>
    <w:p w:rsidR="006B4178" w:rsidRDefault="009074EA">
      <w:pPr>
        <w:pStyle w:val="IEEEStdsParagraph"/>
      </w:pPr>
      <w:r>
        <w:t xml:space="preserve">This variable length string attribute specifies the string version of this user application currently installed on this device, which </w:t>
      </w:r>
      <w:r w:rsidR="009060E7">
        <w:t>SHOULD conform</w:t>
      </w:r>
      <w:r>
        <w:t xml:space="preserve"> to section 4.2.4 “String Version” of IETF PA-TNC [RFC5792]</w:t>
      </w:r>
      <w:r w:rsidR="00DA225B">
        <w:t xml:space="preserve"> </w:t>
      </w:r>
      <w:r w:rsidR="00683334">
        <w:t xml:space="preserve">which defines the internal string fields </w:t>
      </w:r>
      <w:r w:rsidR="00683334" w:rsidRPr="00575851">
        <w:t>Product Version Number</w:t>
      </w:r>
      <w:r w:rsidR="00683334">
        <w:t xml:space="preserve">, </w:t>
      </w:r>
      <w:r w:rsidR="00683334" w:rsidRPr="00575851">
        <w:t>Internal Build Number</w:t>
      </w:r>
      <w:r w:rsidR="00683334">
        <w:t xml:space="preserve">, and </w:t>
      </w:r>
      <w:r w:rsidR="00683334" w:rsidRPr="00683334">
        <w:t>Configuration Version Number</w:t>
      </w:r>
      <w:r>
        <w:t>.  The PA-TNC Attribute fields (see section 4.4.3) are set to:</w:t>
      </w:r>
    </w:p>
    <w:p w:rsidR="006B4178" w:rsidRDefault="00B636F5">
      <w:pPr>
        <w:pStyle w:val="IEEEStdsParagraph"/>
      </w:pPr>
      <w:r w:rsidRPr="00745328">
        <w:rPr>
          <w:b/>
        </w:rPr>
        <w:t>PWG PA Subtype</w:t>
      </w:r>
      <w:r w:rsidR="00847C92">
        <w:t xml:space="preserve">:  </w:t>
      </w:r>
      <w:r w:rsidR="0003786E">
        <w:t>Any PWG-registered value (see section 9.1)</w:t>
      </w:r>
    </w:p>
    <w:p w:rsidR="009074EA" w:rsidRDefault="009074EA" w:rsidP="009074EA">
      <w:r w:rsidRPr="00745328">
        <w:rPr>
          <w:b/>
        </w:rPr>
        <w:t>Flags</w:t>
      </w:r>
      <w:r>
        <w:t>:  0x00 (SKIP)</w:t>
      </w:r>
    </w:p>
    <w:p w:rsidR="009074EA" w:rsidRDefault="009074EA" w:rsidP="009074EA">
      <w:r w:rsidRPr="00745328">
        <w:rPr>
          <w:b/>
        </w:rPr>
        <w:t>Vendor ID</w:t>
      </w:r>
      <w:r>
        <w:t>:  0x0A8B (2699 – PWG)</w:t>
      </w:r>
    </w:p>
    <w:p w:rsidR="009074EA" w:rsidRDefault="009074EA" w:rsidP="009074EA">
      <w:r w:rsidRPr="00745328">
        <w:rPr>
          <w:b/>
        </w:rPr>
        <w:lastRenderedPageBreak/>
        <w:t>Attribute Type</w:t>
      </w:r>
      <w:r>
        <w:t>:  0x66 (102)</w:t>
      </w:r>
    </w:p>
    <w:p w:rsidR="009074EA" w:rsidRDefault="009074EA" w:rsidP="009074EA">
      <w:r w:rsidRPr="00745328">
        <w:rPr>
          <w:b/>
        </w:rPr>
        <w:t>Attribute Length</w:t>
      </w:r>
      <w:r>
        <w:t>:  0x0C+length (decimal 12 plus length of attribute value)</w:t>
      </w:r>
    </w:p>
    <w:p w:rsidR="009074EA" w:rsidRDefault="009074EA" w:rsidP="009074EA">
      <w:r w:rsidRPr="00745328">
        <w:rPr>
          <w:b/>
        </w:rPr>
        <w:t>Attribute Value</w:t>
      </w:r>
      <w:r>
        <w:t xml:space="preserve">:  A variable length string containing the string version of this user application currently installed on this device, which </w:t>
      </w:r>
      <w:r w:rsidR="009060E7">
        <w:t>SHOULD conform</w:t>
      </w:r>
      <w:r>
        <w:t xml:space="preserve"> to section 4.2.4 “String Version” of IETF PA-TNC [RFC5792]</w:t>
      </w:r>
      <w:r w:rsidR="00683334" w:rsidRPr="00683334">
        <w:t xml:space="preserve"> </w:t>
      </w:r>
      <w:r w:rsidR="00683334">
        <w:t xml:space="preserve">which defines the internal string fields </w:t>
      </w:r>
      <w:r w:rsidR="00683334" w:rsidRPr="00575851">
        <w:t>Product Version Number</w:t>
      </w:r>
      <w:r w:rsidR="00683334">
        <w:t xml:space="preserve">, </w:t>
      </w:r>
      <w:r w:rsidR="00683334" w:rsidRPr="00575851">
        <w:t>Internal Build Number</w:t>
      </w:r>
      <w:r w:rsidR="00683334">
        <w:t xml:space="preserve">, and </w:t>
      </w:r>
      <w:r w:rsidR="00683334" w:rsidRPr="00683334">
        <w:t>Configuration Version Number</w:t>
      </w:r>
      <w:r>
        <w:t>.</w:t>
      </w:r>
    </w:p>
    <w:p w:rsidR="009074EA" w:rsidRDefault="009074EA" w:rsidP="007D6DFE">
      <w:pPr>
        <w:pStyle w:val="IEEEStdsLevel3Header"/>
        <w:rPr>
          <w:rFonts w:eastAsia="MS Mincho"/>
        </w:rPr>
      </w:pPr>
      <w:bookmarkStart w:id="76" w:name="_Toc437166350"/>
      <w:proofErr w:type="spellStart"/>
      <w:r>
        <w:rPr>
          <w:rFonts w:eastAsia="MS Mincho"/>
        </w:rPr>
        <w:t>UserApplicationVersion</w:t>
      </w:r>
      <w:bookmarkEnd w:id="76"/>
      <w:proofErr w:type="spellEnd"/>
    </w:p>
    <w:p w:rsidR="009074EA" w:rsidRDefault="009074EA" w:rsidP="006830E5">
      <w:pPr>
        <w:pStyle w:val="IEEEStdsParagraph"/>
      </w:pPr>
      <w:proofErr w:type="gramStart"/>
      <w:r>
        <w:t>CONDITIONALLY REQUIRED:  This attribute MUST be supported if the HCD supports user-downloadable applications.</w:t>
      </w:r>
      <w:proofErr w:type="gramEnd"/>
      <w:r>
        <w:t xml:space="preserve">  </w:t>
      </w:r>
    </w:p>
    <w:p w:rsidR="006B4178" w:rsidRDefault="009074EA">
      <w:pPr>
        <w:pStyle w:val="IEEEStdsParagraph"/>
      </w:pPr>
      <w:r>
        <w:t xml:space="preserve">This fixed length string attribute specifies the build version of this user application currently installed on this device, which </w:t>
      </w:r>
      <w:r w:rsidR="009060E7">
        <w:t>SHOULD conform</w:t>
      </w:r>
      <w:r>
        <w:t xml:space="preserve"> to section 4.2.3 “Numeric Version” of IETF PA-TNC [RFC5792]</w:t>
      </w:r>
      <w:r w:rsidR="00DA225B" w:rsidRPr="00DA225B">
        <w:t xml:space="preserve"> </w:t>
      </w:r>
      <w:r w:rsidR="00DA225B">
        <w:t>which defines the internal integer fields Major Version Number, Minor Version Number, Build Number, Service Pack Major, and Service Pack Minor</w:t>
      </w:r>
      <w:r>
        <w:t>.  The PA-TNC Attribute fields (see section 4.4.3) are set</w:t>
      </w:r>
      <w:r w:rsidR="0037256B">
        <w:t xml:space="preserve"> to:</w:t>
      </w:r>
    </w:p>
    <w:p w:rsidR="006B4178" w:rsidRDefault="00B636F5">
      <w:pPr>
        <w:pStyle w:val="IEEEStdsParagraph"/>
      </w:pPr>
      <w:r w:rsidRPr="00745328">
        <w:rPr>
          <w:b/>
        </w:rPr>
        <w:t>PWG PA Subtype</w:t>
      </w:r>
      <w:r w:rsidR="00847C92">
        <w:t xml:space="preserve">:  </w:t>
      </w:r>
      <w:r w:rsidR="0003786E">
        <w:t>Any PWG-registered value (see section 9.1)</w:t>
      </w:r>
    </w:p>
    <w:p w:rsidR="009074EA" w:rsidRDefault="009074EA" w:rsidP="009074EA">
      <w:r w:rsidRPr="00745328">
        <w:rPr>
          <w:b/>
        </w:rPr>
        <w:t>Flags</w:t>
      </w:r>
      <w:r>
        <w:t>:  0x00 (SKIP)</w:t>
      </w:r>
    </w:p>
    <w:p w:rsidR="009074EA" w:rsidRDefault="009074EA" w:rsidP="009074EA">
      <w:r w:rsidRPr="00745328">
        <w:rPr>
          <w:b/>
        </w:rPr>
        <w:t>Vendor ID</w:t>
      </w:r>
      <w:r>
        <w:t>:  0x0A8B (2699 – PWG)</w:t>
      </w:r>
    </w:p>
    <w:p w:rsidR="009074EA" w:rsidRDefault="009074EA" w:rsidP="009074EA">
      <w:r w:rsidRPr="00745328">
        <w:rPr>
          <w:b/>
        </w:rPr>
        <w:t>Attribute Type</w:t>
      </w:r>
      <w:r>
        <w:t>:  0x67 (103)</w:t>
      </w:r>
    </w:p>
    <w:p w:rsidR="009074EA" w:rsidRDefault="009074EA" w:rsidP="009074EA">
      <w:r w:rsidRPr="00745328">
        <w:rPr>
          <w:b/>
        </w:rPr>
        <w:t>Attribute Length</w:t>
      </w:r>
      <w:r>
        <w:t>:  0x1C+length (decimal 12 plus 16 for length of attribute value)</w:t>
      </w:r>
    </w:p>
    <w:p w:rsidR="009074EA" w:rsidRDefault="009074EA" w:rsidP="009074EA">
      <w:r w:rsidRPr="00745328">
        <w:rPr>
          <w:b/>
        </w:rPr>
        <w:t xml:space="preserve">Attribute Value </w:t>
      </w:r>
      <w:r>
        <w:t xml:space="preserve">(128-bits):  A fixed length octet string containing the build version of this user application currently installed on this device, which </w:t>
      </w:r>
      <w:r w:rsidR="009060E7">
        <w:t>SHOULD conform</w:t>
      </w:r>
      <w:r>
        <w:t xml:space="preserve"> to section 4.2.3 “Numeric Version” of IETF PA-TNC [RFC</w:t>
      </w:r>
      <w:r w:rsidR="0063759D">
        <w:t>5792</w:t>
      </w:r>
      <w:r>
        <w:t>]</w:t>
      </w:r>
      <w:r w:rsidR="00DA225B" w:rsidRPr="00DA225B">
        <w:t xml:space="preserve"> </w:t>
      </w:r>
      <w:r w:rsidR="00DA225B">
        <w:t>which defines the internal integer fields Major Version Number, Minor Version Number, Build Number, Service Pack Major, and Service Pack Minor</w:t>
      </w:r>
      <w:r>
        <w:t>.</w:t>
      </w:r>
    </w:p>
    <w:p w:rsidR="009074EA" w:rsidRDefault="009074EA" w:rsidP="007D6DFE">
      <w:pPr>
        <w:pStyle w:val="IEEEStdsLevel3Header"/>
        <w:rPr>
          <w:rFonts w:eastAsia="MS Mincho"/>
        </w:rPr>
      </w:pPr>
      <w:bookmarkStart w:id="77" w:name="_Toc437166351"/>
      <w:proofErr w:type="spellStart"/>
      <w:r>
        <w:rPr>
          <w:rFonts w:eastAsia="MS Mincho"/>
        </w:rPr>
        <w:t>ResidentApplicationName</w:t>
      </w:r>
      <w:bookmarkEnd w:id="77"/>
      <w:proofErr w:type="spellEnd"/>
    </w:p>
    <w:p w:rsidR="009074EA" w:rsidRDefault="009074EA" w:rsidP="006830E5">
      <w:pPr>
        <w:pStyle w:val="IEEEStdsParagraph"/>
      </w:pPr>
      <w:proofErr w:type="gramStart"/>
      <w:r>
        <w:t>CONDITIONALLY REQUIRED:   This attribute MUST be supported if the HCD supports the addition of resident applications.</w:t>
      </w:r>
      <w:proofErr w:type="gramEnd"/>
      <w:r>
        <w:t xml:space="preserve">  </w:t>
      </w:r>
    </w:p>
    <w:p w:rsidR="006B4178" w:rsidRDefault="009074EA">
      <w:pPr>
        <w:pStyle w:val="IEEEStdsParagraph"/>
      </w:pPr>
      <w:r>
        <w:t>This variable length string attribute specifies the name of a resident application currently installed on this device.  The PA-TNC Attribute fields (see section 4.4.3) are set to:</w:t>
      </w:r>
    </w:p>
    <w:p w:rsidR="006B4178" w:rsidRDefault="00B636F5">
      <w:pPr>
        <w:pStyle w:val="IEEEStdsParagraph"/>
      </w:pPr>
      <w:r w:rsidRPr="00745328">
        <w:rPr>
          <w:b/>
        </w:rPr>
        <w:t>PWG PA Subtype</w:t>
      </w:r>
      <w:r w:rsidR="00847C92">
        <w:t xml:space="preserve">:  </w:t>
      </w:r>
      <w:r w:rsidR="0003786E">
        <w:t>Any PWG-registered value (see section 9.1)</w:t>
      </w:r>
    </w:p>
    <w:p w:rsidR="009074EA" w:rsidRDefault="009074EA" w:rsidP="009074EA">
      <w:r w:rsidRPr="00745328">
        <w:rPr>
          <w:b/>
        </w:rPr>
        <w:t>Flags</w:t>
      </w:r>
      <w:r>
        <w:t>:  0x00 (SKIP)</w:t>
      </w:r>
    </w:p>
    <w:p w:rsidR="009074EA" w:rsidRDefault="009074EA" w:rsidP="009074EA">
      <w:r w:rsidRPr="00745328">
        <w:rPr>
          <w:b/>
        </w:rPr>
        <w:t>Vendor ID</w:t>
      </w:r>
      <w:r>
        <w:t>:  0x0A8B (2699 – PWG)</w:t>
      </w:r>
    </w:p>
    <w:p w:rsidR="009074EA" w:rsidRDefault="009074EA" w:rsidP="009074EA">
      <w:r w:rsidRPr="00745328">
        <w:rPr>
          <w:b/>
        </w:rPr>
        <w:t>Attribute Type</w:t>
      </w:r>
      <w:r>
        <w:t>:  0x50 (80)</w:t>
      </w:r>
    </w:p>
    <w:p w:rsidR="009074EA" w:rsidRDefault="009074EA" w:rsidP="009074EA">
      <w:r w:rsidRPr="00745328">
        <w:rPr>
          <w:b/>
        </w:rPr>
        <w:t>Attribute Length</w:t>
      </w:r>
      <w:r>
        <w:t>:  0x0C+length (decimal 12 plus length of attribute value)</w:t>
      </w:r>
    </w:p>
    <w:p w:rsidR="009074EA" w:rsidRDefault="009074EA" w:rsidP="009074EA">
      <w:r w:rsidRPr="00745328">
        <w:rPr>
          <w:b/>
        </w:rPr>
        <w:t>Attribute Value</w:t>
      </w:r>
      <w:r>
        <w:t>:  A variable length string containing the resident application name on this device.</w:t>
      </w:r>
    </w:p>
    <w:p w:rsidR="009074EA" w:rsidRDefault="009074EA" w:rsidP="007D6DFE">
      <w:pPr>
        <w:pStyle w:val="IEEEStdsLevel3Header"/>
        <w:rPr>
          <w:rFonts w:eastAsia="MS Mincho"/>
        </w:rPr>
      </w:pPr>
      <w:bookmarkStart w:id="78" w:name="_Toc437166352"/>
      <w:proofErr w:type="spellStart"/>
      <w:r>
        <w:rPr>
          <w:rFonts w:eastAsia="MS Mincho"/>
        </w:rPr>
        <w:lastRenderedPageBreak/>
        <w:t>ResidentApplicationPatches</w:t>
      </w:r>
      <w:bookmarkEnd w:id="78"/>
      <w:proofErr w:type="spellEnd"/>
    </w:p>
    <w:p w:rsidR="009074EA" w:rsidRDefault="009074EA" w:rsidP="006830E5">
      <w:pPr>
        <w:pStyle w:val="IEEEStdsParagraph"/>
      </w:pPr>
      <w:proofErr w:type="gramStart"/>
      <w:r>
        <w:t>CONDITIONALLY REQUIRED:   This attribute MUST be supported if the HCD supports the addition of resident applications.</w:t>
      </w:r>
      <w:proofErr w:type="gramEnd"/>
      <w:r>
        <w:t xml:space="preserve">  </w:t>
      </w:r>
    </w:p>
    <w:p w:rsidR="006B4178" w:rsidRDefault="009074EA">
      <w:pPr>
        <w:pStyle w:val="IEEEStdsParagraph"/>
      </w:pPr>
      <w:r>
        <w:t>This variable length string attribute describes all of the patches (from the oldest to the newest) for this resident application currently installed on this device.  The PA-TNC Attribute fields (see section 4.4.3) are set to:</w:t>
      </w:r>
    </w:p>
    <w:p w:rsidR="006B4178" w:rsidRDefault="00B636F5">
      <w:pPr>
        <w:pStyle w:val="IEEEStdsParagraph"/>
      </w:pPr>
      <w:r w:rsidRPr="00745328">
        <w:rPr>
          <w:b/>
        </w:rPr>
        <w:t>PWG PA Subtype</w:t>
      </w:r>
      <w:r w:rsidR="00847C92">
        <w:t xml:space="preserve">:  </w:t>
      </w:r>
      <w:r w:rsidR="0003786E">
        <w:t>Any PWG-registered value (see section 9.1)</w:t>
      </w:r>
    </w:p>
    <w:p w:rsidR="009074EA" w:rsidRDefault="009074EA" w:rsidP="009074EA">
      <w:r w:rsidRPr="00745328">
        <w:rPr>
          <w:b/>
        </w:rPr>
        <w:t>Flags</w:t>
      </w:r>
      <w:r>
        <w:t>:  0x00 (SKIP)</w:t>
      </w:r>
    </w:p>
    <w:p w:rsidR="009074EA" w:rsidRDefault="009074EA" w:rsidP="009074EA">
      <w:r w:rsidRPr="00745328">
        <w:rPr>
          <w:b/>
        </w:rPr>
        <w:t>Vendor ID</w:t>
      </w:r>
      <w:r>
        <w:t>:  0x0A8B (2699 – PWG)</w:t>
      </w:r>
    </w:p>
    <w:p w:rsidR="009074EA" w:rsidRDefault="009074EA" w:rsidP="009074EA">
      <w:r w:rsidRPr="00745328">
        <w:rPr>
          <w:b/>
        </w:rPr>
        <w:t>Attribute Type</w:t>
      </w:r>
      <w:r>
        <w:t>:  0x51 (81)</w:t>
      </w:r>
    </w:p>
    <w:p w:rsidR="009074EA" w:rsidRDefault="009074EA" w:rsidP="009074EA">
      <w:r w:rsidRPr="00745328">
        <w:rPr>
          <w:b/>
        </w:rPr>
        <w:t>Attribute Length</w:t>
      </w:r>
      <w:r>
        <w:t>:  0x0C+length (decimal 12 plus length of attribute value)</w:t>
      </w:r>
    </w:p>
    <w:p w:rsidR="009074EA" w:rsidRDefault="009074EA" w:rsidP="009074EA">
      <w:r w:rsidRPr="00745328">
        <w:rPr>
          <w:b/>
        </w:rPr>
        <w:t>Attribute Value</w:t>
      </w:r>
      <w:r>
        <w:t>:  A variable length string containing the list of all resident application patches (from the oldest to the newest) for this resident application currently installed on this device.  Each patch value MUST be delimited by a trailing CR/LF pair (0x0D/0x0A).</w:t>
      </w:r>
    </w:p>
    <w:p w:rsidR="00183211" w:rsidRDefault="00183211" w:rsidP="007D6DFE">
      <w:pPr>
        <w:pStyle w:val="IEEEStdsLevel3Header"/>
        <w:rPr>
          <w:rFonts w:eastAsia="MS Mincho"/>
        </w:rPr>
      </w:pPr>
      <w:bookmarkStart w:id="79" w:name="_Toc437166353"/>
      <w:proofErr w:type="spellStart"/>
      <w:r>
        <w:rPr>
          <w:rFonts w:eastAsia="MS Mincho"/>
        </w:rPr>
        <w:t>ResidentApplicationStringVersion</w:t>
      </w:r>
      <w:bookmarkEnd w:id="79"/>
      <w:proofErr w:type="spellEnd"/>
    </w:p>
    <w:p w:rsidR="00183211" w:rsidRDefault="00183211" w:rsidP="006830E5">
      <w:pPr>
        <w:pStyle w:val="IEEEStdsParagraph"/>
      </w:pPr>
      <w:proofErr w:type="gramStart"/>
      <w:r>
        <w:t>CONDITIONALLY REQUIRED:   This attribute MUST be supported if the HCD supports the addition of resident applications.</w:t>
      </w:r>
      <w:proofErr w:type="gramEnd"/>
      <w:r>
        <w:t xml:space="preserve">  </w:t>
      </w:r>
    </w:p>
    <w:p w:rsidR="006B4178" w:rsidRDefault="00183211">
      <w:pPr>
        <w:pStyle w:val="IEEEStdsParagraph"/>
      </w:pPr>
      <w:r>
        <w:t xml:space="preserve">This variable length string attribute specifies the string version of this resident application currently installed on this device, which </w:t>
      </w:r>
      <w:r w:rsidR="009060E7">
        <w:t>SHOULD conform</w:t>
      </w:r>
      <w:r>
        <w:t xml:space="preserve"> to section 4.2.4 “String Version” of IETF PA-TNC [RFC5792]</w:t>
      </w:r>
      <w:r w:rsidR="009060E7" w:rsidRPr="009060E7">
        <w:t xml:space="preserve"> </w:t>
      </w:r>
      <w:r w:rsidR="009060E7">
        <w:t xml:space="preserve">which defines the internal string fields </w:t>
      </w:r>
      <w:r w:rsidR="009060E7" w:rsidRPr="00575851">
        <w:t>Product Version Number</w:t>
      </w:r>
      <w:r w:rsidR="009060E7">
        <w:t xml:space="preserve">, </w:t>
      </w:r>
      <w:r w:rsidR="009060E7" w:rsidRPr="00575851">
        <w:t>Internal Build Number</w:t>
      </w:r>
      <w:r w:rsidR="009060E7">
        <w:t xml:space="preserve">, and </w:t>
      </w:r>
      <w:r w:rsidR="009060E7" w:rsidRPr="00683334">
        <w:t>Configuration Version Number</w:t>
      </w:r>
      <w:r>
        <w:t>.  The PA-TNC Attribute fields (see section 4.4.3) are set to:</w:t>
      </w:r>
    </w:p>
    <w:p w:rsidR="006B4178" w:rsidRDefault="00B636F5">
      <w:pPr>
        <w:pStyle w:val="IEEEStdsParagraph"/>
      </w:pPr>
      <w:r w:rsidRPr="00745328">
        <w:rPr>
          <w:b/>
        </w:rPr>
        <w:t>PWG PA Subtype</w:t>
      </w:r>
      <w:r w:rsidR="00847C92">
        <w:t xml:space="preserve">:  </w:t>
      </w:r>
      <w:r w:rsidR="0003786E">
        <w:t>Any PWG-registered value (see section 9.1)</w:t>
      </w:r>
    </w:p>
    <w:p w:rsidR="00183211" w:rsidRDefault="00183211" w:rsidP="00183211">
      <w:r w:rsidRPr="00745328">
        <w:rPr>
          <w:b/>
        </w:rPr>
        <w:t>Flags</w:t>
      </w:r>
      <w:r>
        <w:t>:  0x00 (SKIP)</w:t>
      </w:r>
    </w:p>
    <w:p w:rsidR="00183211" w:rsidRDefault="00183211" w:rsidP="00183211">
      <w:r w:rsidRPr="00745328">
        <w:rPr>
          <w:b/>
        </w:rPr>
        <w:t>Vendor ID</w:t>
      </w:r>
      <w:r>
        <w:t>:  0x0A8B (2699 – PWG)</w:t>
      </w:r>
    </w:p>
    <w:p w:rsidR="00183211" w:rsidRDefault="00183211" w:rsidP="00183211">
      <w:r w:rsidRPr="00745328">
        <w:rPr>
          <w:b/>
        </w:rPr>
        <w:t>Attribute Type</w:t>
      </w:r>
      <w:r>
        <w:t>:  0x52 (82)</w:t>
      </w:r>
    </w:p>
    <w:p w:rsidR="00183211" w:rsidRDefault="00183211" w:rsidP="00183211">
      <w:r w:rsidRPr="00745328">
        <w:rPr>
          <w:b/>
        </w:rPr>
        <w:t>Attribute Length</w:t>
      </w:r>
      <w:r>
        <w:t>:  0x0C+length (decimal 12 plus length of attribute value)</w:t>
      </w:r>
    </w:p>
    <w:p w:rsidR="00183211" w:rsidRDefault="00183211" w:rsidP="00183211">
      <w:r w:rsidRPr="00745328">
        <w:rPr>
          <w:b/>
        </w:rPr>
        <w:t>Attribute Value</w:t>
      </w:r>
      <w:r>
        <w:t xml:space="preserve">:  A variable length string containing the string version of this resident application currently installed on this device, which </w:t>
      </w:r>
      <w:r w:rsidR="009060E7">
        <w:t>SHOULD conform</w:t>
      </w:r>
      <w:r>
        <w:t xml:space="preserve"> to section 4.2.4 “String Version” of IETF PA-TNC [RFC5792]</w:t>
      </w:r>
      <w:r w:rsidR="009060E7" w:rsidRPr="009060E7">
        <w:t xml:space="preserve"> </w:t>
      </w:r>
      <w:r w:rsidR="009060E7">
        <w:t xml:space="preserve">which defines the internal string fields </w:t>
      </w:r>
      <w:r w:rsidR="009060E7" w:rsidRPr="00575851">
        <w:t>Product Version Number</w:t>
      </w:r>
      <w:r w:rsidR="009060E7">
        <w:t xml:space="preserve">, </w:t>
      </w:r>
      <w:r w:rsidR="009060E7" w:rsidRPr="00575851">
        <w:t>Internal Build Number</w:t>
      </w:r>
      <w:r w:rsidR="009060E7">
        <w:t xml:space="preserve">, and </w:t>
      </w:r>
      <w:r w:rsidR="009060E7" w:rsidRPr="00683334">
        <w:t>Configuration Version Number</w:t>
      </w:r>
      <w:r>
        <w:t>.</w:t>
      </w:r>
    </w:p>
    <w:p w:rsidR="00183211" w:rsidRDefault="00183211" w:rsidP="007D6DFE">
      <w:pPr>
        <w:pStyle w:val="IEEEStdsLevel3Header"/>
        <w:rPr>
          <w:rFonts w:eastAsia="MS Mincho"/>
        </w:rPr>
      </w:pPr>
      <w:bookmarkStart w:id="80" w:name="_Toc437166354"/>
      <w:proofErr w:type="spellStart"/>
      <w:r>
        <w:rPr>
          <w:rFonts w:eastAsia="MS Mincho"/>
        </w:rPr>
        <w:t>ResidentApplicationVersion</w:t>
      </w:r>
      <w:bookmarkEnd w:id="80"/>
      <w:proofErr w:type="spellEnd"/>
    </w:p>
    <w:p w:rsidR="00183211" w:rsidRDefault="00183211" w:rsidP="006830E5">
      <w:pPr>
        <w:pStyle w:val="IEEEStdsParagraph"/>
      </w:pPr>
      <w:proofErr w:type="gramStart"/>
      <w:r>
        <w:t>CONDITIONALLY REQUIRED:   This attribute MUST be supported if the HCD supports the addition of resident applications.</w:t>
      </w:r>
      <w:proofErr w:type="gramEnd"/>
      <w:r>
        <w:t xml:space="preserve">  </w:t>
      </w:r>
    </w:p>
    <w:p w:rsidR="006B4178" w:rsidRDefault="00183211">
      <w:pPr>
        <w:pStyle w:val="IEEEStdsParagraph"/>
      </w:pPr>
      <w:r>
        <w:t xml:space="preserve">This fixed length string attribute specifies the build version of this resident application currently installed on this device, which </w:t>
      </w:r>
      <w:r w:rsidR="009060E7">
        <w:t>SHOULD conform</w:t>
      </w:r>
      <w:r>
        <w:t xml:space="preserve"> to section 4.2.3 “Numeric Version” of IETF PA-TNC [RFC5792]</w:t>
      </w:r>
      <w:r w:rsidR="00DA225B" w:rsidRPr="00DA225B">
        <w:t xml:space="preserve"> </w:t>
      </w:r>
      <w:r w:rsidR="00DA225B">
        <w:t xml:space="preserve">which defines the internal integer fields Major </w:t>
      </w:r>
      <w:r w:rsidR="00DA225B">
        <w:lastRenderedPageBreak/>
        <w:t>Version Number, Minor Version Number, Build Number, Service Pack Major, and Service Pack Minor</w:t>
      </w:r>
      <w:r>
        <w:t>.  The PA-TNC Attribute fields (see section 4.4.3) are set</w:t>
      </w:r>
      <w:r w:rsidR="0037256B">
        <w:t xml:space="preserve"> to:</w:t>
      </w:r>
    </w:p>
    <w:p w:rsidR="006B4178" w:rsidRDefault="00B636F5">
      <w:pPr>
        <w:pStyle w:val="IEEEStdsParagraph"/>
      </w:pPr>
      <w:r w:rsidRPr="00745328">
        <w:rPr>
          <w:b/>
        </w:rPr>
        <w:t>PWG PA Subtype</w:t>
      </w:r>
      <w:r w:rsidR="00847C92">
        <w:t xml:space="preserve">:  </w:t>
      </w:r>
      <w:r w:rsidR="0003786E">
        <w:t>Any PWG-registered value (see section 9.1)</w:t>
      </w:r>
    </w:p>
    <w:p w:rsidR="00183211" w:rsidRDefault="00183211" w:rsidP="00183211">
      <w:r w:rsidRPr="00745328">
        <w:rPr>
          <w:b/>
        </w:rPr>
        <w:t>Flags</w:t>
      </w:r>
      <w:r>
        <w:t>:  0x00 (SKIP)</w:t>
      </w:r>
    </w:p>
    <w:p w:rsidR="00183211" w:rsidRDefault="00183211" w:rsidP="00183211">
      <w:r w:rsidRPr="00745328">
        <w:rPr>
          <w:b/>
        </w:rPr>
        <w:t>Vendor ID</w:t>
      </w:r>
      <w:r>
        <w:t>:  0x0A8B (2699 – PWG)</w:t>
      </w:r>
    </w:p>
    <w:p w:rsidR="00183211" w:rsidRDefault="00183211" w:rsidP="00183211">
      <w:r w:rsidRPr="00745328">
        <w:rPr>
          <w:b/>
        </w:rPr>
        <w:t>Attribute Type</w:t>
      </w:r>
      <w:r>
        <w:t>:  0x53 (83)</w:t>
      </w:r>
    </w:p>
    <w:p w:rsidR="00183211" w:rsidRDefault="00183211" w:rsidP="00183211">
      <w:r w:rsidRPr="00745328">
        <w:rPr>
          <w:b/>
        </w:rPr>
        <w:t>Attribute Length</w:t>
      </w:r>
      <w:r>
        <w:t>:  0x1C+length (decimal 12 plus 16 for length of attribute value)</w:t>
      </w:r>
    </w:p>
    <w:p w:rsidR="00183211" w:rsidRDefault="00183211" w:rsidP="00183211">
      <w:r w:rsidRPr="00745328">
        <w:rPr>
          <w:b/>
        </w:rPr>
        <w:t>Attribute Value</w:t>
      </w:r>
      <w:r>
        <w:t xml:space="preserve"> (128-bits):  A fixed length octet string containing the build version of this resident application currently installed on this device, which </w:t>
      </w:r>
      <w:r w:rsidR="009060E7">
        <w:t>SHOULD conform</w:t>
      </w:r>
      <w:r>
        <w:t xml:space="preserve"> to section 4.2.3 “Numeric Version” of IETF PA-TNC [RFC</w:t>
      </w:r>
      <w:r w:rsidR="0063759D">
        <w:t>5792</w:t>
      </w:r>
      <w:r>
        <w:t>]</w:t>
      </w:r>
      <w:r w:rsidR="00DA225B" w:rsidRPr="00DA225B">
        <w:t xml:space="preserve"> </w:t>
      </w:r>
      <w:r w:rsidR="00DA225B">
        <w:t>which defines the internal integer fields Major Version Number, Minor Version Number, Build Number, Service Pack Major, and Service Pack Minor</w:t>
      </w:r>
      <w:r>
        <w:t>.</w:t>
      </w:r>
    </w:p>
    <w:p w:rsidR="00183211" w:rsidRDefault="00183211" w:rsidP="007D6DFE">
      <w:pPr>
        <w:pStyle w:val="IEEEStdsLevel2Header"/>
        <w:rPr>
          <w:rFonts w:eastAsia="MS Mincho"/>
        </w:rPr>
      </w:pPr>
      <w:bookmarkStart w:id="81" w:name="_Toc437166355"/>
      <w:proofErr w:type="spellStart"/>
      <w:r>
        <w:rPr>
          <w:rFonts w:eastAsia="MS Mincho"/>
        </w:rPr>
        <w:t>OptionalAttributes</w:t>
      </w:r>
      <w:bookmarkEnd w:id="81"/>
      <w:proofErr w:type="spellEnd"/>
    </w:p>
    <w:p w:rsidR="00183211" w:rsidRDefault="00183211" w:rsidP="006830E5">
      <w:pPr>
        <w:pStyle w:val="IEEEStdsParagraph"/>
      </w:pPr>
      <w:r w:rsidRPr="00183211">
        <w:t>Conforming HCDs MAY support any of the OPTIONAL attributes defined in this section.</w:t>
      </w:r>
    </w:p>
    <w:p w:rsidR="00183211" w:rsidRDefault="00183211" w:rsidP="007D6DFE">
      <w:pPr>
        <w:pStyle w:val="IEEEStdsLevel3Header"/>
        <w:rPr>
          <w:rFonts w:eastAsia="MS Mincho"/>
        </w:rPr>
      </w:pPr>
      <w:bookmarkStart w:id="82" w:name="_Toc437166356"/>
      <w:proofErr w:type="spellStart"/>
      <w:r>
        <w:rPr>
          <w:rFonts w:eastAsia="MS Mincho"/>
        </w:rPr>
        <w:t>CertificationState</w:t>
      </w:r>
      <w:bookmarkEnd w:id="82"/>
      <w:proofErr w:type="spellEnd"/>
    </w:p>
    <w:p w:rsidR="00183211" w:rsidRDefault="00183211" w:rsidP="006830E5">
      <w:pPr>
        <w:pStyle w:val="IEEEStdsParagraph"/>
      </w:pPr>
      <w:r>
        <w:t>Note:  An example implementation of this attribute could be a cryptographically secure hash of the HCD configuration (e.g., firmware version, port filter settings, protocols enabled/disabled, etc.) that is set to a specific state as part of the certification process.</w:t>
      </w:r>
    </w:p>
    <w:p w:rsidR="006B4178" w:rsidRDefault="00183211">
      <w:pPr>
        <w:pStyle w:val="IEEEStdsParagraph"/>
      </w:pPr>
      <w:r>
        <w:t>This variable length string attribute uniquely identifies the state of a particular set of configuration settings in the HCD that are included as part of a certification process (e.g., Common Criteria certification).  A change to any configuration setting that is required for the device to maintain its certification status MUST cause a change, within the limits of information theory, in the value of this attribute.  The PA-TNC Attribute fields (see section 4.4.3) are set to:</w:t>
      </w:r>
    </w:p>
    <w:p w:rsidR="006B4178" w:rsidRDefault="00B636F5">
      <w:pPr>
        <w:pStyle w:val="IEEEStdsParagraph"/>
      </w:pPr>
      <w:r w:rsidRPr="00745328">
        <w:rPr>
          <w:b/>
        </w:rPr>
        <w:t>PWG PA Subtype</w:t>
      </w:r>
      <w:r w:rsidR="00545D7E">
        <w:t>:  0x00000005 (5 – System)</w:t>
      </w:r>
    </w:p>
    <w:p w:rsidR="00183211" w:rsidRDefault="00183211" w:rsidP="00183211">
      <w:r w:rsidRPr="00745328">
        <w:rPr>
          <w:b/>
        </w:rPr>
        <w:t>Flags</w:t>
      </w:r>
      <w:r>
        <w:t>:  0x00 (SKIP)</w:t>
      </w:r>
    </w:p>
    <w:p w:rsidR="00183211" w:rsidRDefault="00183211" w:rsidP="00183211">
      <w:r w:rsidRPr="00745328">
        <w:rPr>
          <w:b/>
        </w:rPr>
        <w:t>Vendor ID</w:t>
      </w:r>
      <w:r>
        <w:t>:  0x0A8B (2699 – PWG)</w:t>
      </w:r>
    </w:p>
    <w:p w:rsidR="00183211" w:rsidRDefault="00183211" w:rsidP="00183211">
      <w:r w:rsidRPr="00745328">
        <w:rPr>
          <w:b/>
        </w:rPr>
        <w:t>Attribute Type</w:t>
      </w:r>
      <w:r>
        <w:t>:  0xC8 (200)</w:t>
      </w:r>
    </w:p>
    <w:p w:rsidR="00183211" w:rsidRDefault="00183211" w:rsidP="00183211">
      <w:r w:rsidRPr="00745328">
        <w:rPr>
          <w:b/>
        </w:rPr>
        <w:t>Attribute Length</w:t>
      </w:r>
      <w:r>
        <w:t>:  0x0C+length (decimal 12 plus length of attribute value)</w:t>
      </w:r>
    </w:p>
    <w:p w:rsidR="00183211" w:rsidRDefault="00183211" w:rsidP="00183211">
      <w:r w:rsidRPr="00745328">
        <w:rPr>
          <w:b/>
        </w:rPr>
        <w:t>Attribute Value</w:t>
      </w:r>
      <w:r>
        <w:t>:  A variable length string specifying the certification state for this device.</w:t>
      </w:r>
    </w:p>
    <w:p w:rsidR="00183211" w:rsidRDefault="00183211" w:rsidP="007D6DFE">
      <w:pPr>
        <w:pStyle w:val="IEEEStdsLevel3Header"/>
        <w:rPr>
          <w:rFonts w:eastAsia="MS Mincho"/>
        </w:rPr>
      </w:pPr>
      <w:bookmarkStart w:id="83" w:name="_Toc437166357"/>
      <w:proofErr w:type="spellStart"/>
      <w:r>
        <w:rPr>
          <w:rFonts w:eastAsia="MS Mincho"/>
        </w:rPr>
        <w:t>ConfigurationState</w:t>
      </w:r>
      <w:bookmarkEnd w:id="83"/>
      <w:proofErr w:type="spellEnd"/>
    </w:p>
    <w:p w:rsidR="006F4794" w:rsidRDefault="006F4794" w:rsidP="006830E5">
      <w:pPr>
        <w:pStyle w:val="IEEEStdsParagraph"/>
      </w:pPr>
      <w:r>
        <w:t>Note:  An example implementation of this attribute could be a cryptographically secure hash of the HCD configuration settings.</w:t>
      </w:r>
    </w:p>
    <w:p w:rsidR="006B4178" w:rsidRDefault="006F4794">
      <w:pPr>
        <w:pStyle w:val="IEEEStdsParagraph"/>
      </w:pPr>
      <w:r>
        <w:t xml:space="preserve">This variable length string attribute uniquely identifies the state of any configuration settings in the HCD that are included in creation of the attribute.  A change to any configuration setting that is included in the creation of the attribute MUST cause a change, within the limits of information theory, in the value of this attribute. The configuration </w:t>
      </w:r>
      <w:r>
        <w:lastRenderedPageBreak/>
        <w:t>settings included as part of this attribute SHOULD be administratively configurable.  The PA-TNC Attribute fields (see section 4.4.3) are set to:</w:t>
      </w:r>
    </w:p>
    <w:p w:rsidR="006B4178" w:rsidRDefault="00B636F5">
      <w:pPr>
        <w:pStyle w:val="IEEEStdsParagraph"/>
      </w:pPr>
      <w:r w:rsidRPr="00745328">
        <w:rPr>
          <w:b/>
        </w:rPr>
        <w:t>PWG PA Subtype</w:t>
      </w:r>
      <w:r w:rsidR="00545D7E">
        <w:t>:  0x00000005 (5 – System)</w:t>
      </w:r>
    </w:p>
    <w:p w:rsidR="006F4794" w:rsidRDefault="006F4794" w:rsidP="006F4794">
      <w:r w:rsidRPr="00745328">
        <w:rPr>
          <w:b/>
        </w:rPr>
        <w:t>Flags</w:t>
      </w:r>
      <w:r>
        <w:t>:  0x00 (SKIP)</w:t>
      </w:r>
    </w:p>
    <w:p w:rsidR="006F4794" w:rsidRDefault="006F4794" w:rsidP="006F4794">
      <w:r w:rsidRPr="00745328">
        <w:rPr>
          <w:b/>
        </w:rPr>
        <w:t>Vendor ID</w:t>
      </w:r>
      <w:r>
        <w:t>:  0x0A8B (2699 – PWG)</w:t>
      </w:r>
    </w:p>
    <w:p w:rsidR="006F4794" w:rsidRDefault="006F4794" w:rsidP="006F4794">
      <w:r w:rsidRPr="00745328">
        <w:rPr>
          <w:b/>
        </w:rPr>
        <w:t>Attribute Type</w:t>
      </w:r>
      <w:r>
        <w:t>:  0xC9 (201)</w:t>
      </w:r>
    </w:p>
    <w:p w:rsidR="006F4794" w:rsidRDefault="006F4794" w:rsidP="006F4794">
      <w:r w:rsidRPr="00745328">
        <w:rPr>
          <w:b/>
        </w:rPr>
        <w:t>Attribute Length</w:t>
      </w:r>
      <w:r>
        <w:t>:  0x0C+length (decimal 12 plus length of attribute value)</w:t>
      </w:r>
    </w:p>
    <w:p w:rsidR="006F4794" w:rsidRPr="006F4794" w:rsidRDefault="006F4794" w:rsidP="006F4794">
      <w:pPr>
        <w:rPr>
          <w:rFonts w:eastAsia="MS Mincho"/>
        </w:rPr>
      </w:pPr>
      <w:r w:rsidRPr="00745328">
        <w:rPr>
          <w:b/>
        </w:rPr>
        <w:t>Attribute Value</w:t>
      </w:r>
      <w:r>
        <w:t>:  A variable length string specifying the configuration state for this device.</w:t>
      </w:r>
    </w:p>
    <w:p w:rsidR="003B1E3A" w:rsidRPr="003B1E3A" w:rsidRDefault="003B1E3A" w:rsidP="003B1E3A">
      <w:pPr>
        <w:pStyle w:val="IEEEStdsLevel2Header"/>
        <w:rPr>
          <w:rFonts w:eastAsia="MS Mincho"/>
          <w:sz w:val="32"/>
        </w:rPr>
      </w:pPr>
      <w:bookmarkStart w:id="84" w:name="_Toc437166358"/>
      <w:r>
        <w:rPr>
          <w:rFonts w:eastAsia="MS Mincho"/>
        </w:rPr>
        <w:t>Correlated Attributes</w:t>
      </w:r>
      <w:bookmarkEnd w:id="84"/>
    </w:p>
    <w:p w:rsidR="000C6093" w:rsidRPr="007D6DFE" w:rsidRDefault="000C6093" w:rsidP="006830E5">
      <w:pPr>
        <w:pStyle w:val="IEEEStdsParagraph"/>
      </w:pPr>
      <w:r w:rsidRPr="001C11AB">
        <w:t>Each</w:t>
      </w:r>
      <w:r>
        <w:t xml:space="preserve"> </w:t>
      </w:r>
      <w:r w:rsidRPr="001C11AB">
        <w:rPr>
          <w:b/>
        </w:rPr>
        <w:t>ordered</w:t>
      </w:r>
      <w:r>
        <w:t xml:space="preserve"> set of</w:t>
      </w:r>
      <w:r w:rsidRPr="001C11AB">
        <w:t xml:space="preserve"> </w:t>
      </w:r>
      <w:r w:rsidR="006773E4">
        <w:rPr>
          <w:b/>
        </w:rPr>
        <w:t>Correlated A</w:t>
      </w:r>
      <w:r w:rsidR="00FC23CD" w:rsidRPr="00FC23CD">
        <w:rPr>
          <w:b/>
        </w:rPr>
        <w:t xml:space="preserve">ttributes </w:t>
      </w:r>
      <w:r w:rsidRPr="007D6DFE">
        <w:t>(</w:t>
      </w:r>
      <w:r>
        <w:t>firmware, user application, or resident application</w:t>
      </w:r>
      <w:r w:rsidRPr="007D6DFE">
        <w:t>)</w:t>
      </w:r>
      <w:r>
        <w:t xml:space="preserve"> MUST:</w:t>
      </w:r>
    </w:p>
    <w:p w:rsidR="000C6093" w:rsidRDefault="000C6093" w:rsidP="006830E5">
      <w:pPr>
        <w:pStyle w:val="IEEEStdsParagraph"/>
        <w:numPr>
          <w:ilvl w:val="0"/>
          <w:numId w:val="26"/>
        </w:numPr>
      </w:pPr>
      <w:r>
        <w:t>Represent exactly one instance of firmware or an application;</w:t>
      </w:r>
    </w:p>
    <w:p w:rsidR="000C6093" w:rsidRDefault="000C6093" w:rsidP="006830E5">
      <w:pPr>
        <w:pStyle w:val="IEEEStdsParagraph"/>
        <w:numPr>
          <w:ilvl w:val="0"/>
          <w:numId w:val="26"/>
        </w:numPr>
      </w:pPr>
      <w:r>
        <w:t>Be a complete set (4-tuple)</w:t>
      </w:r>
      <w:r w:rsidR="00FA21BB">
        <w:t xml:space="preserve"> for IETF PT-TLS [RFC6876] or a minimal set (2-tuple)</w:t>
      </w:r>
      <w:r w:rsidR="00735FF4">
        <w:t xml:space="preserve"> </w:t>
      </w:r>
      <w:r w:rsidR="00FA21BB">
        <w:t>for IETF PT-EAP [RFC7171],</w:t>
      </w:r>
      <w:r w:rsidR="00735FF4">
        <w:t xml:space="preserve"> when Patches and String Version </w:t>
      </w:r>
      <w:r w:rsidR="00FA21BB">
        <w:t xml:space="preserve">SHOULD </w:t>
      </w:r>
      <w:r w:rsidR="0003786E">
        <w:t xml:space="preserve">NOT </w:t>
      </w:r>
      <w:r w:rsidR="00FA21BB">
        <w:t>be</w:t>
      </w:r>
      <w:r w:rsidR="00735FF4">
        <w:t xml:space="preserve"> </w:t>
      </w:r>
      <w:r w:rsidR="0003786E">
        <w:t xml:space="preserve">included </w:t>
      </w:r>
      <w:r w:rsidR="00735FF4">
        <w:t>for small packet sizes;</w:t>
      </w:r>
    </w:p>
    <w:p w:rsidR="000C6093" w:rsidRDefault="000C6093" w:rsidP="006830E5">
      <w:pPr>
        <w:pStyle w:val="IEEEStdsParagraph"/>
        <w:numPr>
          <w:ilvl w:val="0"/>
          <w:numId w:val="26"/>
        </w:numPr>
      </w:pPr>
      <w:r>
        <w:t>Occur in exactly the following order:</w:t>
      </w:r>
      <w:r w:rsidR="00735FF4">
        <w:t xml:space="preserve"> Name, </w:t>
      </w:r>
      <w:proofErr w:type="gramStart"/>
      <w:r w:rsidR="00DC4917">
        <w:t xml:space="preserve">[ </w:t>
      </w:r>
      <w:r w:rsidR="00735FF4">
        <w:t>Patches</w:t>
      </w:r>
      <w:proofErr w:type="gramEnd"/>
      <w:r w:rsidR="00735FF4">
        <w:t xml:space="preserve">, </w:t>
      </w:r>
      <w:proofErr w:type="spellStart"/>
      <w:r w:rsidR="00735FF4">
        <w:t>StringVersion</w:t>
      </w:r>
      <w:proofErr w:type="spellEnd"/>
      <w:r w:rsidR="00FA21BB">
        <w:t>,</w:t>
      </w:r>
      <w:r w:rsidR="00DC4917">
        <w:t xml:space="preserve"> </w:t>
      </w:r>
      <w:r w:rsidR="00FA21BB">
        <w:t>]</w:t>
      </w:r>
      <w:r w:rsidR="00735FF4">
        <w:t xml:space="preserve"> Version</w:t>
      </w:r>
      <w:r w:rsidR="006773E4">
        <w:t>.</w:t>
      </w:r>
    </w:p>
    <w:p w:rsidR="00AD2BC4" w:rsidRPr="0037203A" w:rsidRDefault="000C6093" w:rsidP="006830E5">
      <w:pPr>
        <w:pStyle w:val="IEEEStdsParagraph"/>
      </w:pPr>
      <w:r>
        <w:t xml:space="preserve">Note:  Each </w:t>
      </w:r>
      <w:r w:rsidRPr="000C6093">
        <w:rPr>
          <w:b/>
        </w:rPr>
        <w:t>ordered</w:t>
      </w:r>
      <w:r>
        <w:t xml:space="preserve"> set of </w:t>
      </w:r>
      <w:r w:rsidR="006773E4">
        <w:rPr>
          <w:b/>
        </w:rPr>
        <w:t>Correlated A</w:t>
      </w:r>
      <w:r w:rsidRPr="000C6093">
        <w:rPr>
          <w:b/>
        </w:rPr>
        <w:t>ttributes</w:t>
      </w:r>
      <w:r>
        <w:t xml:space="preserve"> MUST include an empty string </w:t>
      </w:r>
      <w:r w:rsidR="00A376DE">
        <w:t xml:space="preserve">or all zeros integer </w:t>
      </w:r>
      <w:r>
        <w:t>if</w:t>
      </w:r>
      <w:r w:rsidR="009E483E">
        <w:t xml:space="preserve"> there is no known value for one of the </w:t>
      </w:r>
      <w:r w:rsidR="009E483E" w:rsidRPr="009E483E">
        <w:rPr>
          <w:b/>
        </w:rPr>
        <w:t>Correlated A</w:t>
      </w:r>
      <w:r w:rsidRPr="009E483E">
        <w:rPr>
          <w:b/>
        </w:rPr>
        <w:t>ttributes</w:t>
      </w:r>
      <w:r>
        <w:t xml:space="preserve"> (except for Name which MUST NOT be empty)</w:t>
      </w:r>
      <w:r w:rsidR="006773E4">
        <w:t>.</w:t>
      </w:r>
    </w:p>
    <w:p w:rsidR="00A06AA8" w:rsidRDefault="00A06AA8">
      <w:pPr>
        <w:rPr>
          <w:rFonts w:eastAsia="MS Mincho"/>
          <w:b/>
          <w:sz w:val="32"/>
          <w:szCs w:val="20"/>
        </w:rPr>
      </w:pPr>
      <w:r>
        <w:rPr>
          <w:rFonts w:eastAsia="MS Mincho"/>
        </w:rPr>
        <w:br w:type="page"/>
      </w:r>
    </w:p>
    <w:p w:rsidR="009E5EF6" w:rsidRDefault="009E5EF6" w:rsidP="009E5EF6">
      <w:pPr>
        <w:pStyle w:val="IEEEStdsLevel1Header"/>
        <w:rPr>
          <w:rFonts w:eastAsia="MS Mincho"/>
        </w:rPr>
      </w:pPr>
      <w:bookmarkStart w:id="85" w:name="_Toc437166359"/>
      <w:r>
        <w:rPr>
          <w:rFonts w:eastAsia="MS Mincho"/>
        </w:rPr>
        <w:lastRenderedPageBreak/>
        <w:t>Conformance Requirements</w:t>
      </w:r>
      <w:bookmarkEnd w:id="85"/>
    </w:p>
    <w:p w:rsidR="00A00F7B" w:rsidRDefault="00A00F7B" w:rsidP="007D6DFE">
      <w:pPr>
        <w:pStyle w:val="IEEEStdsLevel2Header"/>
        <w:rPr>
          <w:rFonts w:eastAsia="MS Mincho"/>
        </w:rPr>
      </w:pPr>
      <w:bookmarkStart w:id="86" w:name="_Toc437166360"/>
      <w:r>
        <w:rPr>
          <w:rFonts w:eastAsia="MS Mincho"/>
        </w:rPr>
        <w:t>HCD TNC Binding Conformance</w:t>
      </w:r>
      <w:bookmarkEnd w:id="86"/>
    </w:p>
    <w:p w:rsidR="006B4178" w:rsidRDefault="001C11AB" w:rsidP="006B4178">
      <w:pPr>
        <w:pStyle w:val="IEEEStdsParagraph"/>
        <w:numPr>
          <w:ilvl w:val="0"/>
          <w:numId w:val="41"/>
        </w:numPr>
      </w:pPr>
      <w:r>
        <w:t>Conforming HCDs that support any TNC transport protocol binding defined in this specification MUST:</w:t>
      </w:r>
    </w:p>
    <w:p w:rsidR="006B4178" w:rsidRDefault="001C11AB" w:rsidP="006B4178">
      <w:pPr>
        <w:pStyle w:val="IEEEStdsParagraph"/>
        <w:numPr>
          <w:ilvl w:val="0"/>
          <w:numId w:val="41"/>
        </w:numPr>
      </w:pPr>
      <w:r>
        <w:t>Conform to section 7 Internationalization Considerations;</w:t>
      </w:r>
    </w:p>
    <w:p w:rsidR="006B4178" w:rsidRDefault="001C11AB" w:rsidP="006B4178">
      <w:pPr>
        <w:pStyle w:val="IEEEStdsParagraph"/>
        <w:numPr>
          <w:ilvl w:val="0"/>
          <w:numId w:val="41"/>
        </w:numPr>
      </w:pPr>
      <w:r>
        <w:t>Conform to section 8 Security Considerations;</w:t>
      </w:r>
    </w:p>
    <w:p w:rsidR="006B4178" w:rsidRDefault="001C11AB" w:rsidP="006B4178">
      <w:pPr>
        <w:pStyle w:val="IEEEStdsParagraph"/>
        <w:numPr>
          <w:ilvl w:val="0"/>
          <w:numId w:val="41"/>
        </w:numPr>
      </w:pPr>
      <w:r>
        <w:t>S</w:t>
      </w:r>
      <w:r w:rsidR="00A00F7B" w:rsidRPr="00A00F7B">
        <w:t xml:space="preserve">upport multiple instances of the </w:t>
      </w:r>
      <w:r w:rsidR="006B4178" w:rsidRPr="006B4178">
        <w:rPr>
          <w:b/>
        </w:rPr>
        <w:t>Correlated Attributes</w:t>
      </w:r>
      <w:r w:rsidR="004C5FC1">
        <w:t xml:space="preserve"> (</w:t>
      </w:r>
      <w:r w:rsidR="00A00F7B" w:rsidRPr="00A00F7B">
        <w:t xml:space="preserve">Name, </w:t>
      </w:r>
      <w:r w:rsidR="00D47EFA">
        <w:t xml:space="preserve">Patches, </w:t>
      </w:r>
      <w:proofErr w:type="spellStart"/>
      <w:r w:rsidR="00D47EFA">
        <w:t>StringVersion</w:t>
      </w:r>
      <w:proofErr w:type="spellEnd"/>
      <w:r w:rsidR="00D47EFA">
        <w:t xml:space="preserve">, and </w:t>
      </w:r>
      <w:r w:rsidR="00A00F7B" w:rsidRPr="00A00F7B">
        <w:t>Version</w:t>
      </w:r>
      <w:r w:rsidR="004C5FC1">
        <w:t>)</w:t>
      </w:r>
      <w:r w:rsidR="00A00F7B" w:rsidRPr="00A00F7B">
        <w:t xml:space="preserve"> for firmware, user applications (if implemented), and resident applications (if implemented)</w:t>
      </w:r>
      <w:r w:rsidR="004C5FC1">
        <w:t xml:space="preserve"> defined in section 5</w:t>
      </w:r>
      <w:r w:rsidR="00735FF4">
        <w:t>.4</w:t>
      </w:r>
      <w:r>
        <w:t>;</w:t>
      </w:r>
      <w:r w:rsidR="00D47EFA">
        <w:t xml:space="preserve"> </w:t>
      </w:r>
      <w:r>
        <w:t>and</w:t>
      </w:r>
      <w:r w:rsidR="00D47EFA">
        <w:t xml:space="preserve"> </w:t>
      </w:r>
    </w:p>
    <w:p w:rsidR="00B636F5" w:rsidRDefault="004C5FC1" w:rsidP="006B4178">
      <w:pPr>
        <w:pStyle w:val="IEEEStdsParagraph"/>
        <w:numPr>
          <w:ilvl w:val="0"/>
          <w:numId w:val="41"/>
        </w:numPr>
      </w:pPr>
      <w:r>
        <w:t xml:space="preserve">Conform to the requirements for </w:t>
      </w:r>
      <w:r w:rsidR="001C11AB">
        <w:t>o</w:t>
      </w:r>
      <w:r w:rsidR="00D47EFA">
        <w:t xml:space="preserve">rdered sets of </w:t>
      </w:r>
      <w:r w:rsidR="006B4178" w:rsidRPr="006B4178">
        <w:rPr>
          <w:b/>
        </w:rPr>
        <w:t>Correlated Attributes</w:t>
      </w:r>
      <w:r>
        <w:t xml:space="preserve"> (</w:t>
      </w:r>
      <w:r w:rsidR="00D47EFA">
        <w:t xml:space="preserve">Name, Patches, </w:t>
      </w:r>
      <w:proofErr w:type="spellStart"/>
      <w:r w:rsidR="00D47EFA">
        <w:t>StringVersion</w:t>
      </w:r>
      <w:proofErr w:type="spellEnd"/>
      <w:r w:rsidR="00D47EFA">
        <w:t>, and Version</w:t>
      </w:r>
      <w:r>
        <w:t xml:space="preserve">) </w:t>
      </w:r>
      <w:r w:rsidR="00D47EFA">
        <w:t xml:space="preserve">for firmware, </w:t>
      </w:r>
      <w:r w:rsidR="00D47EFA" w:rsidRPr="00A00F7B">
        <w:t>user applications (if implemented), and resident applications (if implemented)</w:t>
      </w:r>
      <w:r w:rsidR="001C11AB">
        <w:t xml:space="preserve"> </w:t>
      </w:r>
      <w:r>
        <w:t xml:space="preserve">defined </w:t>
      </w:r>
      <w:r w:rsidR="00D47EFA">
        <w:t>in section 5</w:t>
      </w:r>
      <w:r w:rsidR="00735FF4">
        <w:t>.4</w:t>
      </w:r>
      <w:r w:rsidR="00B636F5">
        <w:t>;</w:t>
      </w:r>
    </w:p>
    <w:p w:rsidR="006B4178" w:rsidRDefault="00B636F5" w:rsidP="006B4178">
      <w:pPr>
        <w:pStyle w:val="IEEEStdsParagraph"/>
        <w:numPr>
          <w:ilvl w:val="0"/>
          <w:numId w:val="41"/>
        </w:numPr>
      </w:pPr>
      <w:r>
        <w:t>Conform to section 9.1 PWG Standard PA Subtypes and the component conformance requirements defined in Table 1.</w:t>
      </w:r>
    </w:p>
    <w:p w:rsidR="00A00F7B" w:rsidRDefault="00A00F7B" w:rsidP="007D6DFE">
      <w:pPr>
        <w:pStyle w:val="IEEEStdsLevel2Header"/>
        <w:rPr>
          <w:rFonts w:eastAsia="MS Mincho"/>
        </w:rPr>
      </w:pPr>
      <w:bookmarkStart w:id="87" w:name="_Toc437166361"/>
      <w:r>
        <w:rPr>
          <w:rFonts w:eastAsia="MS Mincho"/>
        </w:rPr>
        <w:t>HCD TNC Attribute Conformance</w:t>
      </w:r>
      <w:bookmarkEnd w:id="87"/>
    </w:p>
    <w:p w:rsidR="00A00F7B" w:rsidRDefault="00A00F7B" w:rsidP="006830E5">
      <w:pPr>
        <w:pStyle w:val="IEEEStdsParagraph"/>
      </w:pPr>
      <w:r w:rsidRPr="00A00F7B">
        <w:t>This section contains the implementation requirements for HCDs that support any TNC transport protocol binding.</w:t>
      </w:r>
    </w:p>
    <w:p w:rsidR="00A00F7B" w:rsidRDefault="00A00F7B" w:rsidP="007D6DFE">
      <w:pPr>
        <w:pStyle w:val="IEEEStdsLevel3Header"/>
        <w:rPr>
          <w:rFonts w:eastAsia="MS Mincho"/>
        </w:rPr>
      </w:pPr>
      <w:bookmarkStart w:id="88" w:name="_Toc437166362"/>
      <w:r>
        <w:rPr>
          <w:rFonts w:eastAsia="MS Mincho"/>
        </w:rPr>
        <w:t>Mandatory Attributes</w:t>
      </w:r>
      <w:bookmarkEnd w:id="88"/>
    </w:p>
    <w:p w:rsidR="00A00F7B" w:rsidRDefault="00A00F7B" w:rsidP="006830E5">
      <w:pPr>
        <w:pStyle w:val="IEEEStdsParagraph"/>
      </w:pPr>
      <w:r w:rsidRPr="00A00F7B">
        <w:t>Conforming HCDs MUST support all of following attributes defined in section 5.1:</w:t>
      </w:r>
    </w:p>
    <w:p w:rsidR="006B4178" w:rsidRDefault="00A00F7B" w:rsidP="006B4178">
      <w:pPr>
        <w:pStyle w:val="IEEEStdsParagraph"/>
        <w:numPr>
          <w:ilvl w:val="0"/>
          <w:numId w:val="42"/>
        </w:numPr>
      </w:pPr>
      <w:proofErr w:type="spellStart"/>
      <w:r w:rsidRPr="00CA0C89">
        <w:t>Attribute</w:t>
      </w:r>
      <w:r w:rsidR="006408D7">
        <w:t>s</w:t>
      </w:r>
      <w:r w:rsidRPr="00CA0C89">
        <w:t>NaturalLanguage</w:t>
      </w:r>
      <w:proofErr w:type="spellEnd"/>
    </w:p>
    <w:p w:rsidR="006B4178" w:rsidRDefault="00A00F7B" w:rsidP="006B4178">
      <w:pPr>
        <w:pStyle w:val="IEEEStdsParagraph"/>
        <w:numPr>
          <w:ilvl w:val="0"/>
          <w:numId w:val="42"/>
        </w:numPr>
      </w:pPr>
      <w:proofErr w:type="spellStart"/>
      <w:r w:rsidRPr="00CA0C89">
        <w:t>DefaultPasswordEnabled</w:t>
      </w:r>
      <w:proofErr w:type="spellEnd"/>
    </w:p>
    <w:p w:rsidR="006B4178" w:rsidRDefault="00A00F7B" w:rsidP="006B4178">
      <w:pPr>
        <w:pStyle w:val="IEEEStdsParagraph"/>
        <w:numPr>
          <w:ilvl w:val="0"/>
          <w:numId w:val="42"/>
        </w:numPr>
      </w:pPr>
      <w:proofErr w:type="spellStart"/>
      <w:r w:rsidRPr="00CA0C89">
        <w:t>FirewallSetting</w:t>
      </w:r>
      <w:proofErr w:type="spellEnd"/>
    </w:p>
    <w:p w:rsidR="006B4178" w:rsidRDefault="00A00F7B" w:rsidP="006B4178">
      <w:pPr>
        <w:pStyle w:val="IEEEStdsParagraph"/>
        <w:numPr>
          <w:ilvl w:val="0"/>
          <w:numId w:val="42"/>
        </w:numPr>
      </w:pPr>
      <w:proofErr w:type="spellStart"/>
      <w:r w:rsidRPr="00CA0C89">
        <w:t>FirmwareName</w:t>
      </w:r>
      <w:proofErr w:type="spellEnd"/>
    </w:p>
    <w:p w:rsidR="006B4178" w:rsidRDefault="00A00F7B" w:rsidP="006B4178">
      <w:pPr>
        <w:pStyle w:val="IEEEStdsParagraph"/>
        <w:numPr>
          <w:ilvl w:val="0"/>
          <w:numId w:val="42"/>
        </w:numPr>
      </w:pPr>
      <w:proofErr w:type="spellStart"/>
      <w:r w:rsidRPr="00CA0C89">
        <w:t>FirmwarePatches</w:t>
      </w:r>
      <w:proofErr w:type="spellEnd"/>
    </w:p>
    <w:p w:rsidR="006B4178" w:rsidRDefault="00A00F7B" w:rsidP="006B4178">
      <w:pPr>
        <w:pStyle w:val="IEEEStdsParagraph"/>
        <w:numPr>
          <w:ilvl w:val="0"/>
          <w:numId w:val="42"/>
        </w:numPr>
      </w:pPr>
      <w:proofErr w:type="spellStart"/>
      <w:r w:rsidRPr="00CA0C89">
        <w:t>FirmwareStringVersion</w:t>
      </w:r>
      <w:proofErr w:type="spellEnd"/>
    </w:p>
    <w:p w:rsidR="006B4178" w:rsidRDefault="00A00F7B" w:rsidP="006B4178">
      <w:pPr>
        <w:pStyle w:val="IEEEStdsParagraph"/>
        <w:numPr>
          <w:ilvl w:val="0"/>
          <w:numId w:val="42"/>
        </w:numPr>
      </w:pPr>
      <w:proofErr w:type="spellStart"/>
      <w:r w:rsidRPr="00CA0C89">
        <w:t>FirmwareVersion</w:t>
      </w:r>
      <w:proofErr w:type="spellEnd"/>
    </w:p>
    <w:p w:rsidR="006B4178" w:rsidRDefault="00A00F7B" w:rsidP="006B4178">
      <w:pPr>
        <w:pStyle w:val="IEEEStdsParagraph"/>
        <w:numPr>
          <w:ilvl w:val="0"/>
          <w:numId w:val="42"/>
        </w:numPr>
      </w:pPr>
      <w:proofErr w:type="spellStart"/>
      <w:r w:rsidRPr="00CA0C89">
        <w:t>ForwardingEnabled</w:t>
      </w:r>
      <w:proofErr w:type="spellEnd"/>
    </w:p>
    <w:p w:rsidR="006B4178" w:rsidRDefault="00A00F7B" w:rsidP="006B4178">
      <w:pPr>
        <w:pStyle w:val="IEEEStdsParagraph"/>
        <w:numPr>
          <w:ilvl w:val="0"/>
          <w:numId w:val="42"/>
        </w:numPr>
      </w:pPr>
      <w:proofErr w:type="spellStart"/>
      <w:r w:rsidRPr="00CA0C89">
        <w:lastRenderedPageBreak/>
        <w:t>MachineTypeModel</w:t>
      </w:r>
      <w:proofErr w:type="spellEnd"/>
    </w:p>
    <w:p w:rsidR="006B4178" w:rsidRDefault="00A00F7B" w:rsidP="006B4178">
      <w:pPr>
        <w:pStyle w:val="IEEEStdsParagraph"/>
        <w:numPr>
          <w:ilvl w:val="0"/>
          <w:numId w:val="42"/>
        </w:numPr>
      </w:pPr>
      <w:proofErr w:type="spellStart"/>
      <w:r w:rsidRPr="00CA0C89">
        <w:t>PSTNFaxEnabled</w:t>
      </w:r>
      <w:proofErr w:type="spellEnd"/>
      <w:r w:rsidRPr="00CA0C89">
        <w:t xml:space="preserve"> </w:t>
      </w:r>
    </w:p>
    <w:p w:rsidR="006B4178" w:rsidRDefault="00A00F7B" w:rsidP="006B4178">
      <w:pPr>
        <w:pStyle w:val="IEEEStdsParagraph"/>
        <w:numPr>
          <w:ilvl w:val="0"/>
          <w:numId w:val="42"/>
        </w:numPr>
      </w:pPr>
      <w:proofErr w:type="spellStart"/>
      <w:r w:rsidRPr="00CA0C89">
        <w:t>TimeSource</w:t>
      </w:r>
      <w:proofErr w:type="spellEnd"/>
    </w:p>
    <w:p w:rsidR="006B4178" w:rsidRDefault="00A00F7B" w:rsidP="006B4178">
      <w:pPr>
        <w:pStyle w:val="IEEEStdsParagraph"/>
        <w:numPr>
          <w:ilvl w:val="0"/>
          <w:numId w:val="42"/>
        </w:numPr>
      </w:pPr>
      <w:proofErr w:type="spellStart"/>
      <w:r w:rsidRPr="00CA0C89">
        <w:t>UserApplicationEnabled</w:t>
      </w:r>
      <w:proofErr w:type="spellEnd"/>
    </w:p>
    <w:p w:rsidR="006B4178" w:rsidRDefault="00A00F7B" w:rsidP="006B4178">
      <w:pPr>
        <w:pStyle w:val="IEEEStdsParagraph"/>
        <w:numPr>
          <w:ilvl w:val="0"/>
          <w:numId w:val="42"/>
        </w:numPr>
      </w:pPr>
      <w:proofErr w:type="spellStart"/>
      <w:r w:rsidRPr="00CA0C89">
        <w:t>UserApplicationPersistenceEnabled</w:t>
      </w:r>
      <w:proofErr w:type="spellEnd"/>
    </w:p>
    <w:p w:rsidR="006B4178" w:rsidRDefault="00A00F7B" w:rsidP="006B4178">
      <w:pPr>
        <w:pStyle w:val="IEEEStdsParagraph"/>
        <w:numPr>
          <w:ilvl w:val="0"/>
          <w:numId w:val="42"/>
        </w:numPr>
      </w:pPr>
      <w:proofErr w:type="spellStart"/>
      <w:r w:rsidRPr="00CA0C89">
        <w:t>VendorName</w:t>
      </w:r>
      <w:proofErr w:type="spellEnd"/>
    </w:p>
    <w:p w:rsidR="006B4178" w:rsidRDefault="00A00F7B" w:rsidP="006B4178">
      <w:pPr>
        <w:pStyle w:val="IEEEStdsParagraph"/>
        <w:numPr>
          <w:ilvl w:val="0"/>
          <w:numId w:val="42"/>
        </w:numPr>
      </w:pPr>
      <w:proofErr w:type="spellStart"/>
      <w:r w:rsidRPr="00CA0C89">
        <w:t>VendorSMICode</w:t>
      </w:r>
      <w:proofErr w:type="spellEnd"/>
    </w:p>
    <w:p w:rsidR="00A00F7B" w:rsidRDefault="00AD2BC4" w:rsidP="007D6DFE">
      <w:pPr>
        <w:pStyle w:val="IEEEStdsLevel3Header"/>
      </w:pPr>
      <w:bookmarkStart w:id="89" w:name="_Toc437166363"/>
      <w:r>
        <w:t>Conditionally Mandatory Attributes</w:t>
      </w:r>
      <w:bookmarkEnd w:id="89"/>
    </w:p>
    <w:p w:rsidR="00AD2BC4" w:rsidRPr="00AD2BC4" w:rsidRDefault="00AD2BC4" w:rsidP="006830E5">
      <w:pPr>
        <w:pStyle w:val="IEEEStdsParagraph"/>
      </w:pPr>
      <w:r w:rsidRPr="00AD2BC4">
        <w:t>Conforming HCDs MUST support the following attributes defined in section 5.2 if the particular capability</w:t>
      </w:r>
      <w:r w:rsidR="00D47EFA">
        <w:t xml:space="preserve"> (</w:t>
      </w:r>
      <w:proofErr w:type="spellStart"/>
      <w:r w:rsidR="00D47EFA">
        <w:t>UserApplication</w:t>
      </w:r>
      <w:proofErr w:type="spellEnd"/>
      <w:r w:rsidR="00D47EFA">
        <w:t xml:space="preserve"> or </w:t>
      </w:r>
      <w:proofErr w:type="spellStart"/>
      <w:r w:rsidR="00D47EFA">
        <w:t>ResidentApplication</w:t>
      </w:r>
      <w:proofErr w:type="spellEnd"/>
      <w:r w:rsidR="00D47EFA">
        <w:t>)</w:t>
      </w:r>
      <w:r w:rsidRPr="00AD2BC4">
        <w:t xml:space="preserve"> is implemented on the HCD:</w:t>
      </w:r>
    </w:p>
    <w:p w:rsidR="006B4178" w:rsidRDefault="00AD2BC4" w:rsidP="006B4178">
      <w:pPr>
        <w:pStyle w:val="IEEEStdsParagraph"/>
        <w:numPr>
          <w:ilvl w:val="0"/>
          <w:numId w:val="43"/>
        </w:numPr>
      </w:pPr>
      <w:proofErr w:type="spellStart"/>
      <w:r w:rsidRPr="00CA0C89">
        <w:t>UserApplicationName</w:t>
      </w:r>
      <w:proofErr w:type="spellEnd"/>
    </w:p>
    <w:p w:rsidR="006B4178" w:rsidRDefault="00AD2BC4" w:rsidP="006B4178">
      <w:pPr>
        <w:pStyle w:val="IEEEStdsParagraph"/>
        <w:numPr>
          <w:ilvl w:val="0"/>
          <w:numId w:val="43"/>
        </w:numPr>
      </w:pPr>
      <w:proofErr w:type="spellStart"/>
      <w:r w:rsidRPr="00CA0C89">
        <w:t>UserApplicationPatches</w:t>
      </w:r>
      <w:proofErr w:type="spellEnd"/>
    </w:p>
    <w:p w:rsidR="006B4178" w:rsidRDefault="00AD2BC4" w:rsidP="006B4178">
      <w:pPr>
        <w:pStyle w:val="IEEEStdsParagraph"/>
        <w:numPr>
          <w:ilvl w:val="0"/>
          <w:numId w:val="43"/>
        </w:numPr>
      </w:pPr>
      <w:proofErr w:type="spellStart"/>
      <w:r w:rsidRPr="00CA0C89">
        <w:t>UserApplicationStringVersion</w:t>
      </w:r>
      <w:proofErr w:type="spellEnd"/>
    </w:p>
    <w:p w:rsidR="006B4178" w:rsidRDefault="00AD2BC4" w:rsidP="006B4178">
      <w:pPr>
        <w:pStyle w:val="IEEEStdsParagraph"/>
        <w:numPr>
          <w:ilvl w:val="0"/>
          <w:numId w:val="43"/>
        </w:numPr>
      </w:pPr>
      <w:proofErr w:type="spellStart"/>
      <w:r w:rsidRPr="00CA0C89">
        <w:t>UserApplicationVersion</w:t>
      </w:r>
      <w:proofErr w:type="spellEnd"/>
    </w:p>
    <w:p w:rsidR="006B4178" w:rsidRDefault="00AD2BC4" w:rsidP="006B4178">
      <w:pPr>
        <w:pStyle w:val="IEEEStdsParagraph"/>
        <w:numPr>
          <w:ilvl w:val="0"/>
          <w:numId w:val="43"/>
        </w:numPr>
      </w:pPr>
      <w:proofErr w:type="spellStart"/>
      <w:r>
        <w:t>ResidentApplicationName</w:t>
      </w:r>
      <w:proofErr w:type="spellEnd"/>
    </w:p>
    <w:p w:rsidR="006B4178" w:rsidRDefault="00AD2BC4" w:rsidP="006B4178">
      <w:pPr>
        <w:pStyle w:val="IEEEStdsParagraph"/>
        <w:numPr>
          <w:ilvl w:val="0"/>
          <w:numId w:val="43"/>
        </w:numPr>
      </w:pPr>
      <w:proofErr w:type="spellStart"/>
      <w:r>
        <w:t>ResidentApplicationPatches</w:t>
      </w:r>
      <w:proofErr w:type="spellEnd"/>
    </w:p>
    <w:p w:rsidR="006B4178" w:rsidRDefault="00AD2BC4" w:rsidP="006B4178">
      <w:pPr>
        <w:pStyle w:val="IEEEStdsParagraph"/>
        <w:numPr>
          <w:ilvl w:val="0"/>
          <w:numId w:val="43"/>
        </w:numPr>
      </w:pPr>
      <w:proofErr w:type="spellStart"/>
      <w:r>
        <w:t>ResidentApplicationStringVersion</w:t>
      </w:r>
      <w:proofErr w:type="spellEnd"/>
    </w:p>
    <w:p w:rsidR="006B4178" w:rsidRDefault="00AD2BC4" w:rsidP="006B4178">
      <w:pPr>
        <w:pStyle w:val="IEEEStdsParagraph"/>
        <w:numPr>
          <w:ilvl w:val="0"/>
          <w:numId w:val="43"/>
        </w:numPr>
      </w:pPr>
      <w:proofErr w:type="spellStart"/>
      <w:r>
        <w:t>ResidentApplicationVersion</w:t>
      </w:r>
      <w:proofErr w:type="spellEnd"/>
    </w:p>
    <w:p w:rsidR="006B4178" w:rsidRDefault="004F04AF">
      <w:pPr>
        <w:pStyle w:val="IEEEStdsParagraph"/>
      </w:pPr>
      <w:r>
        <w:t xml:space="preserve">Note:  </w:t>
      </w:r>
      <w:r w:rsidR="000F5DAA">
        <w:t>In the case of</w:t>
      </w:r>
      <w:r w:rsidR="00D61261">
        <w:t xml:space="preserve"> small packet sizes in the IETF PT-EAP </w:t>
      </w:r>
      <w:r w:rsidR="00FD570A">
        <w:t>[RFC7171]</w:t>
      </w:r>
      <w:r w:rsidR="00D61261">
        <w:t xml:space="preserve"> transport binding the </w:t>
      </w:r>
      <w:proofErr w:type="spellStart"/>
      <w:r w:rsidR="00D61261">
        <w:t>XxxPatches</w:t>
      </w:r>
      <w:proofErr w:type="spellEnd"/>
      <w:r w:rsidR="00D61261">
        <w:t xml:space="preserve"> and </w:t>
      </w:r>
      <w:proofErr w:type="spellStart"/>
      <w:r w:rsidR="00D61261">
        <w:t>XxxStringVersion</w:t>
      </w:r>
      <w:proofErr w:type="spellEnd"/>
      <w:r w:rsidR="00D61261">
        <w:t xml:space="preserve"> attributes MAY be omitted – s</w:t>
      </w:r>
      <w:r>
        <w:t xml:space="preserve">ee section 5 and section 5.4 for rules on omission of </w:t>
      </w:r>
      <w:r w:rsidR="00D61261">
        <w:t xml:space="preserve">these </w:t>
      </w:r>
      <w:r>
        <w:t>string attributes.</w:t>
      </w:r>
    </w:p>
    <w:p w:rsidR="00AD2BC4" w:rsidRDefault="00AD2BC4" w:rsidP="007D6DFE">
      <w:pPr>
        <w:pStyle w:val="IEEEStdsLevel3Header"/>
      </w:pPr>
      <w:bookmarkStart w:id="90" w:name="_Toc437166364"/>
      <w:r>
        <w:t>Optional Attributes</w:t>
      </w:r>
      <w:bookmarkEnd w:id="90"/>
    </w:p>
    <w:p w:rsidR="00AD2BC4" w:rsidRPr="00F7340F" w:rsidRDefault="00AD2BC4" w:rsidP="006830E5">
      <w:pPr>
        <w:pStyle w:val="IEEEStdsParagraph"/>
      </w:pPr>
      <w:r w:rsidRPr="00AD2BC4">
        <w:t>Conforming HCDs MAY support any of the following attributes defined in section 5.3:</w:t>
      </w:r>
    </w:p>
    <w:p w:rsidR="006B4178" w:rsidRDefault="00AD2BC4" w:rsidP="006B4178">
      <w:pPr>
        <w:pStyle w:val="IEEEStdsParagraph"/>
        <w:numPr>
          <w:ilvl w:val="0"/>
          <w:numId w:val="44"/>
        </w:numPr>
      </w:pPr>
      <w:proofErr w:type="spellStart"/>
      <w:r w:rsidRPr="00F7340F">
        <w:t>CertificationState</w:t>
      </w:r>
      <w:proofErr w:type="spellEnd"/>
    </w:p>
    <w:p w:rsidR="006B4178" w:rsidRDefault="00AD2BC4" w:rsidP="006B4178">
      <w:pPr>
        <w:pStyle w:val="IEEEStdsParagraph"/>
        <w:numPr>
          <w:ilvl w:val="0"/>
          <w:numId w:val="44"/>
        </w:numPr>
      </w:pPr>
      <w:proofErr w:type="spellStart"/>
      <w:r w:rsidRPr="00F7340F">
        <w:t>ConfigurationState</w:t>
      </w:r>
      <w:proofErr w:type="spellEnd"/>
    </w:p>
    <w:p w:rsidR="006B4178" w:rsidRDefault="006B4178">
      <w:pPr>
        <w:pStyle w:val="IEEEStdsParagraph"/>
      </w:pPr>
    </w:p>
    <w:p w:rsidR="00C004F2" w:rsidRDefault="00C004F2" w:rsidP="00E1772A">
      <w:pPr>
        <w:pStyle w:val="IEEEStdsLevel1Header"/>
        <w:rPr>
          <w:rFonts w:eastAsia="MS Mincho"/>
        </w:rPr>
      </w:pPr>
      <w:bookmarkStart w:id="91" w:name="_Toc263650615"/>
      <w:bookmarkStart w:id="92" w:name="_Toc437166365"/>
      <w:bookmarkEnd w:id="27"/>
      <w:r>
        <w:rPr>
          <w:rFonts w:eastAsia="MS Mincho"/>
        </w:rPr>
        <w:lastRenderedPageBreak/>
        <w:t xml:space="preserve">Internationalization </w:t>
      </w:r>
      <w:r w:rsidRPr="00CB46AF">
        <w:rPr>
          <w:rFonts w:eastAsia="MS Mincho"/>
        </w:rPr>
        <w:t>Considerations</w:t>
      </w:r>
      <w:bookmarkEnd w:id="91"/>
      <w:bookmarkEnd w:id="92"/>
    </w:p>
    <w:p w:rsidR="00623E2A" w:rsidRPr="00623E2A" w:rsidRDefault="002D57C5" w:rsidP="006830E5">
      <w:pPr>
        <w:pStyle w:val="IEEEStdsParagraph"/>
      </w:pPr>
      <w:r w:rsidRPr="00021826">
        <w:t xml:space="preserve">For interoperability and basic support for multiple languages, conforming implementations MUST support the </w:t>
      </w:r>
      <w:r>
        <w:t>Universal Character Set (UCS) Transformation Format -- 8 bit (</w:t>
      </w:r>
      <w:r w:rsidRPr="00021826">
        <w:t>UTF-8</w:t>
      </w:r>
      <w:r>
        <w:t>)</w:t>
      </w:r>
      <w:r w:rsidRPr="00021826">
        <w:t xml:space="preserve"> [RFC3629] encoding of Unicode [UNICODE] [ISO10646]</w:t>
      </w:r>
      <w:r w:rsidR="00C93375" w:rsidRPr="00C93375">
        <w:t xml:space="preserve"> </w:t>
      </w:r>
      <w:r w:rsidR="00C93375">
        <w:t>and the Unicode Format for Network Interchange [RFC5198]</w:t>
      </w:r>
      <w:r w:rsidRPr="00021826">
        <w:t>.</w:t>
      </w:r>
    </w:p>
    <w:p w:rsidR="00C004F2" w:rsidRDefault="00C004F2" w:rsidP="00E1772A">
      <w:pPr>
        <w:pStyle w:val="IEEEStdsLevel1Header"/>
        <w:rPr>
          <w:rFonts w:eastAsia="MS Mincho"/>
        </w:rPr>
      </w:pPr>
      <w:bookmarkStart w:id="93" w:name="_Toc263650616"/>
      <w:bookmarkStart w:id="94" w:name="_Toc437166366"/>
      <w:r w:rsidRPr="00CB46AF">
        <w:rPr>
          <w:rFonts w:eastAsia="MS Mincho"/>
        </w:rPr>
        <w:t>Security</w:t>
      </w:r>
      <w:r>
        <w:rPr>
          <w:rFonts w:eastAsia="MS Mincho"/>
        </w:rPr>
        <w:t xml:space="preserve"> Considerations</w:t>
      </w:r>
      <w:bookmarkEnd w:id="93"/>
      <w:bookmarkEnd w:id="94"/>
    </w:p>
    <w:p w:rsidR="00245249" w:rsidRDefault="006B4935">
      <w:pPr>
        <w:rPr>
          <w:rFonts w:eastAsia="MS Mincho"/>
          <w:b/>
          <w:sz w:val="32"/>
          <w:szCs w:val="20"/>
        </w:rPr>
      </w:pPr>
      <w:r>
        <w:t>Implementations of t</w:t>
      </w:r>
      <w:r w:rsidRPr="006B4935">
        <w:t xml:space="preserve">his specification </w:t>
      </w:r>
      <w:r>
        <w:t>MUST</w:t>
      </w:r>
      <w:r w:rsidRPr="006B4935">
        <w:t xml:space="preserve"> provide integrity protection and confidentiality </w:t>
      </w:r>
      <w:r>
        <w:t xml:space="preserve">protection </w:t>
      </w:r>
      <w:r w:rsidRPr="006B4935">
        <w:t xml:space="preserve">of the </w:t>
      </w:r>
      <w:r w:rsidR="00A077AC">
        <w:t xml:space="preserve">transmitted </w:t>
      </w:r>
      <w:r>
        <w:t xml:space="preserve">health assessment </w:t>
      </w:r>
      <w:r w:rsidRPr="006B4935">
        <w:t>attributes.</w:t>
      </w:r>
      <w:r>
        <w:t xml:space="preserve">  </w:t>
      </w:r>
      <w:r w:rsidR="00A077AC">
        <w:t xml:space="preserve">Integrity protection is typically accomplished via secure hashes of health assessment attributes and confidentiality protection is typically accomplished via encryption of health assessment attributes – both features are implemented directly in the standard IETF PT-TLS [RFC6876] and IETF PT-EAP </w:t>
      </w:r>
      <w:r w:rsidR="00FD570A">
        <w:t>[RFC7171]</w:t>
      </w:r>
      <w:r w:rsidR="00A077AC">
        <w:t xml:space="preserve"> transport bindings.  </w:t>
      </w:r>
      <w:r w:rsidR="003C0773">
        <w:t>Implementations of this specification MUST conform to all of the security requirements stated in</w:t>
      </w:r>
      <w:r>
        <w:t xml:space="preserve"> section 5 Security Considerations of IETF PA-TNC [RFC5792], </w:t>
      </w:r>
      <w:r w:rsidR="003C0773">
        <w:t xml:space="preserve">section 4 Security Considerations of IETF PT-EAP </w:t>
      </w:r>
      <w:r w:rsidR="00FD570A">
        <w:t>[RFC7171]</w:t>
      </w:r>
      <w:r w:rsidR="003C0773">
        <w:t xml:space="preserve">, </w:t>
      </w:r>
      <w:r>
        <w:t>section 5 Security Considerations of IETF PB-TNC [RFC5793]</w:t>
      </w:r>
      <w:r>
        <w:rPr>
          <w:rFonts w:eastAsia="MS Mincho"/>
        </w:rPr>
        <w:t xml:space="preserve">, and section 4 </w:t>
      </w:r>
      <w:r>
        <w:t>Security Considerations of IETF PT-TLS [RFC6876]</w:t>
      </w:r>
    </w:p>
    <w:p w:rsidR="001A1363" w:rsidRDefault="001A1363">
      <w:pPr>
        <w:rPr>
          <w:rFonts w:eastAsia="MS Mincho"/>
          <w:b/>
          <w:sz w:val="32"/>
          <w:szCs w:val="20"/>
        </w:rPr>
      </w:pPr>
      <w:r>
        <w:rPr>
          <w:rFonts w:eastAsia="MS Mincho"/>
        </w:rPr>
        <w:br w:type="page"/>
      </w:r>
    </w:p>
    <w:p w:rsidR="00623E2A" w:rsidRDefault="00623E2A" w:rsidP="00623E2A">
      <w:pPr>
        <w:pStyle w:val="IEEEStdsLevel1Header"/>
        <w:rPr>
          <w:rFonts w:eastAsia="MS Mincho"/>
        </w:rPr>
      </w:pPr>
      <w:bookmarkStart w:id="95" w:name="_Toc437166367"/>
      <w:r>
        <w:rPr>
          <w:rFonts w:eastAsia="MS Mincho"/>
        </w:rPr>
        <w:lastRenderedPageBreak/>
        <w:t xml:space="preserve">IANA </w:t>
      </w:r>
      <w:r w:rsidR="00707275">
        <w:rPr>
          <w:rFonts w:eastAsia="MS Mincho"/>
        </w:rPr>
        <w:t xml:space="preserve">and PWG </w:t>
      </w:r>
      <w:r>
        <w:rPr>
          <w:rFonts w:eastAsia="MS Mincho"/>
        </w:rPr>
        <w:t>Considerations</w:t>
      </w:r>
      <w:bookmarkEnd w:id="95"/>
    </w:p>
    <w:p w:rsidR="00FA42E5" w:rsidRDefault="00707275" w:rsidP="006830E5">
      <w:pPr>
        <w:pStyle w:val="IEEEStdsParagraph"/>
      </w:pPr>
      <w:r>
        <w:t>There are no IANA or PWG registration considerations for this document</w:t>
      </w:r>
      <w:r w:rsidR="00B63BE4">
        <w:t>, except for the new PWG Standard PA Subtype values defined below</w:t>
      </w:r>
      <w:r>
        <w:t>.</w:t>
      </w:r>
      <w:r w:rsidR="00BE446B">
        <w:t xml:space="preserve">  See the standard </w:t>
      </w:r>
      <w:r w:rsidR="008855D3">
        <w:t>imaging device</w:t>
      </w:r>
      <w:r w:rsidR="00BE446B">
        <w:t xml:space="preserve"> health attributes defined in [PWG5110.1].</w:t>
      </w:r>
    </w:p>
    <w:p w:rsidR="00B63BE4" w:rsidRDefault="00B63BE4" w:rsidP="00B63BE4">
      <w:pPr>
        <w:pStyle w:val="IEEEStdsLevel2Header"/>
      </w:pPr>
      <w:bookmarkStart w:id="96" w:name="_Toc437166368"/>
      <w:r>
        <w:t>PWG Standard PA Subtypes</w:t>
      </w:r>
      <w:bookmarkEnd w:id="96"/>
    </w:p>
    <w:p w:rsidR="00847C92" w:rsidRDefault="00B63BE4" w:rsidP="00640BCA">
      <w:pPr>
        <w:pStyle w:val="IEEEStdsParagraph"/>
      </w:pPr>
      <w:r w:rsidRPr="00B63BE4">
        <w:t>T</w:t>
      </w:r>
      <w:r w:rsidR="001A1363">
        <w:t>his section defines</w:t>
      </w:r>
      <w:r>
        <w:t xml:space="preserve"> PWG</w:t>
      </w:r>
      <w:r w:rsidRPr="00B63BE4">
        <w:t xml:space="preserve"> Standard PA Subtypes.  Each PA subtype defined here identifies a specific component relevant to the </w:t>
      </w:r>
      <w:r>
        <w:t>hardcopy device’s endpoint</w:t>
      </w:r>
      <w:r w:rsidRPr="00B63BE4">
        <w:t xml:space="preserve"> posture.  This allows a small set of generic </w:t>
      </w:r>
      <w:r>
        <w:t xml:space="preserve">PWG </w:t>
      </w:r>
      <w:r w:rsidRPr="00B63BE4">
        <w:t xml:space="preserve">PA-TNC attributes (e.g., </w:t>
      </w:r>
      <w:proofErr w:type="spellStart"/>
      <w:r>
        <w:t>FirmwareVersion</w:t>
      </w:r>
      <w:proofErr w:type="spellEnd"/>
      <w:r w:rsidRPr="00B63BE4">
        <w:t xml:space="preserve">) to be used to describe a large number of different components (e.g., </w:t>
      </w:r>
      <w:r w:rsidR="001A1363">
        <w:t>system</w:t>
      </w:r>
      <w:r w:rsidR="000A6AD6">
        <w:t xml:space="preserve">, interface, console, </w:t>
      </w:r>
      <w:r w:rsidRPr="00B63BE4">
        <w:t xml:space="preserve">etc.).  It also allows Posture Collectors and Posture </w:t>
      </w:r>
      <w:proofErr w:type="spellStart"/>
      <w:r w:rsidRPr="00B63BE4">
        <w:t>Validators</w:t>
      </w:r>
      <w:proofErr w:type="spellEnd"/>
      <w:r w:rsidRPr="00B63BE4">
        <w:t xml:space="preserve"> to specialize in a particular component and only receive </w:t>
      </w:r>
      <w:r w:rsidR="000A6AD6">
        <w:t xml:space="preserve">PWG </w:t>
      </w:r>
      <w:r w:rsidRPr="00B63BE4">
        <w:t>PA-TNC messages relevant to that component.</w:t>
      </w:r>
      <w:r w:rsidR="00847C92">
        <w:t xml:space="preserve">  For comparison, see section 3.5 “</w:t>
      </w:r>
      <w:r w:rsidR="00847C92" w:rsidRPr="00847C92">
        <w:t>IETF Standard PA Subtypes</w:t>
      </w:r>
      <w:r w:rsidR="00847C92">
        <w:t>” of IETF PA-TNC [RFC5792].</w:t>
      </w:r>
    </w:p>
    <w:p w:rsidR="00847C92" w:rsidRDefault="00847C92" w:rsidP="00640BCA">
      <w:pPr>
        <w:pStyle w:val="IEEEStdsParagraph"/>
      </w:pPr>
      <w:r>
        <w:t>The following PWG Standard PA Subtypes are technically and numerically aligned with the PWG Imaging System State and Counter MIB [PWG5106.3].</w:t>
      </w:r>
    </w:p>
    <w:p w:rsidR="008C6D2F" w:rsidRDefault="008C6D2F" w:rsidP="00640BCA">
      <w:pPr>
        <w:pStyle w:val="IEEEStdsParagraph"/>
      </w:pPr>
      <w:r>
        <w:t>Notes:</w:t>
      </w:r>
    </w:p>
    <w:p w:rsidR="004E6BB2" w:rsidRDefault="008C6D2F" w:rsidP="004E6BB2">
      <w:pPr>
        <w:pStyle w:val="IEEEStdsParagraph"/>
        <w:numPr>
          <w:ilvl w:val="0"/>
          <w:numId w:val="47"/>
        </w:numPr>
      </w:pPr>
      <w:r>
        <w:t>Conforming HCDs SHOULD report firmware correlated attributes for all implemented major HCD components that typically run independent firmware (marked as RECOMMENDED below).</w:t>
      </w:r>
    </w:p>
    <w:p w:rsidR="0003786E" w:rsidRDefault="0003786E" w:rsidP="004E6BB2">
      <w:pPr>
        <w:pStyle w:val="IEEEStdsParagraph"/>
        <w:numPr>
          <w:ilvl w:val="0"/>
          <w:numId w:val="47"/>
        </w:numPr>
      </w:pPr>
      <w:r>
        <w:t xml:space="preserve">A Media Path often </w:t>
      </w:r>
      <w:r w:rsidR="00794D31">
        <w:t xml:space="preserve">can </w:t>
      </w:r>
      <w:r>
        <w:t>include</w:t>
      </w:r>
      <w:r w:rsidR="003202E3">
        <w:t xml:space="preserve"> a “f</w:t>
      </w:r>
      <w:r>
        <w:t>eeder</w:t>
      </w:r>
      <w:r w:rsidR="003202E3">
        <w:t>”</w:t>
      </w:r>
      <w:r>
        <w:t xml:space="preserve"> element </w:t>
      </w:r>
      <w:r w:rsidR="003202E3">
        <w:t>that</w:t>
      </w:r>
      <w:r>
        <w:t xml:space="preserve"> allows high-speed input of media to a </w:t>
      </w:r>
      <w:r w:rsidR="003202E3">
        <w:t xml:space="preserve">Scanner, </w:t>
      </w:r>
      <w:r>
        <w:t>Marker</w:t>
      </w:r>
      <w:r w:rsidR="003202E3">
        <w:t>,</w:t>
      </w:r>
      <w:r>
        <w:t xml:space="preserve"> or Finisher.</w:t>
      </w:r>
    </w:p>
    <w:p w:rsidR="004E6BB2" w:rsidRDefault="001A1363" w:rsidP="004E6BB2">
      <w:pPr>
        <w:pStyle w:val="Caption"/>
        <w:keepNext/>
      </w:pPr>
      <w:bookmarkStart w:id="97" w:name="_Toc437166373"/>
      <w:r>
        <w:t xml:space="preserve">Table </w:t>
      </w:r>
      <w:r w:rsidR="00CD1F24">
        <w:fldChar w:fldCharType="begin"/>
      </w:r>
      <w:r>
        <w:instrText xml:space="preserve"> SEQ Table \* ARABIC </w:instrText>
      </w:r>
      <w:r w:rsidR="00CD1F24">
        <w:fldChar w:fldCharType="separate"/>
      </w:r>
      <w:r>
        <w:rPr>
          <w:noProof/>
        </w:rPr>
        <w:t>1</w:t>
      </w:r>
      <w:r w:rsidR="00CD1F24">
        <w:fldChar w:fldCharType="end"/>
      </w:r>
      <w:r>
        <w:t xml:space="preserve"> – PWG Standard PA Subtypes</w:t>
      </w:r>
      <w:r w:rsidR="003202E3">
        <w:t xml:space="preserve"> for HCD Components</w:t>
      </w:r>
      <w:bookmarkEnd w:id="97"/>
    </w:p>
    <w:tbl>
      <w:tblPr>
        <w:tblStyle w:val="TableGrid"/>
        <w:tblW w:w="9720" w:type="dxa"/>
        <w:tblInd w:w="108" w:type="dxa"/>
        <w:shd w:val="clear" w:color="auto" w:fill="FFFFFF" w:themeFill="background1"/>
        <w:tblLayout w:type="fixed"/>
        <w:tblLook w:val="04A0"/>
      </w:tblPr>
      <w:tblGrid>
        <w:gridCol w:w="1620"/>
        <w:gridCol w:w="2430"/>
        <w:gridCol w:w="3600"/>
        <w:gridCol w:w="2070"/>
      </w:tblGrid>
      <w:tr w:rsidR="001A1363" w:rsidRPr="00067634" w:rsidTr="001A1363">
        <w:trPr>
          <w:tblHeader/>
        </w:trPr>
        <w:tc>
          <w:tcPr>
            <w:tcW w:w="1620" w:type="dxa"/>
            <w:shd w:val="clear" w:color="auto" w:fill="7F7F7F" w:themeFill="text1" w:themeFillTint="80"/>
          </w:tcPr>
          <w:p w:rsidR="001A1363" w:rsidRPr="00067634" w:rsidRDefault="001A1363" w:rsidP="005B0DFE">
            <w:pPr>
              <w:rPr>
                <w:rFonts w:ascii="Times New Roman" w:hAnsi="Times New Roman"/>
                <w:b/>
                <w:sz w:val="22"/>
                <w:szCs w:val="22"/>
              </w:rPr>
            </w:pPr>
            <w:r>
              <w:rPr>
                <w:rFonts w:ascii="Times New Roman" w:hAnsi="Times New Roman"/>
                <w:b/>
                <w:sz w:val="22"/>
                <w:szCs w:val="22"/>
              </w:rPr>
              <w:t>Decimal Value</w:t>
            </w:r>
          </w:p>
        </w:tc>
        <w:tc>
          <w:tcPr>
            <w:tcW w:w="2430" w:type="dxa"/>
            <w:shd w:val="clear" w:color="auto" w:fill="7F7F7F" w:themeFill="text1" w:themeFillTint="80"/>
          </w:tcPr>
          <w:p w:rsidR="001A1363" w:rsidRPr="00067634" w:rsidRDefault="001A1363" w:rsidP="005B0DFE">
            <w:pPr>
              <w:rPr>
                <w:rFonts w:ascii="Times New Roman" w:hAnsi="Times New Roman"/>
                <w:b/>
                <w:sz w:val="22"/>
                <w:szCs w:val="22"/>
              </w:rPr>
            </w:pPr>
            <w:r>
              <w:rPr>
                <w:rFonts w:ascii="Times New Roman" w:hAnsi="Times New Roman"/>
                <w:b/>
                <w:sz w:val="22"/>
                <w:szCs w:val="22"/>
              </w:rPr>
              <w:t>Component Name</w:t>
            </w:r>
          </w:p>
        </w:tc>
        <w:tc>
          <w:tcPr>
            <w:tcW w:w="3600" w:type="dxa"/>
            <w:shd w:val="clear" w:color="auto" w:fill="7F7F7F" w:themeFill="text1" w:themeFillTint="80"/>
          </w:tcPr>
          <w:p w:rsidR="001A1363" w:rsidRPr="00067634" w:rsidRDefault="001A1363" w:rsidP="005B0DFE">
            <w:pPr>
              <w:rPr>
                <w:rFonts w:ascii="Times New Roman" w:hAnsi="Times New Roman"/>
                <w:b/>
                <w:sz w:val="22"/>
                <w:szCs w:val="22"/>
              </w:rPr>
            </w:pPr>
            <w:r>
              <w:rPr>
                <w:rFonts w:ascii="Times New Roman" w:hAnsi="Times New Roman"/>
                <w:b/>
                <w:sz w:val="22"/>
                <w:szCs w:val="22"/>
              </w:rPr>
              <w:t>Component Definition</w:t>
            </w:r>
          </w:p>
        </w:tc>
        <w:tc>
          <w:tcPr>
            <w:tcW w:w="2070" w:type="dxa"/>
            <w:shd w:val="clear" w:color="auto" w:fill="7F7F7F" w:themeFill="text1" w:themeFillTint="80"/>
          </w:tcPr>
          <w:p w:rsidR="001A1363" w:rsidRPr="00067634" w:rsidRDefault="001A1363" w:rsidP="005B0DFE">
            <w:pPr>
              <w:rPr>
                <w:rFonts w:ascii="Times New Roman" w:hAnsi="Times New Roman"/>
                <w:b/>
                <w:sz w:val="22"/>
                <w:szCs w:val="22"/>
              </w:rPr>
            </w:pPr>
            <w:r>
              <w:rPr>
                <w:rFonts w:ascii="Times New Roman" w:hAnsi="Times New Roman"/>
                <w:b/>
                <w:sz w:val="22"/>
                <w:szCs w:val="22"/>
              </w:rPr>
              <w:t>Conformance</w:t>
            </w:r>
          </w:p>
        </w:tc>
      </w:tr>
      <w:tr w:rsidR="001A1363" w:rsidRPr="00067634" w:rsidTr="001A1363">
        <w:tc>
          <w:tcPr>
            <w:tcW w:w="1620" w:type="dxa"/>
            <w:shd w:val="clear" w:color="auto" w:fill="FFFFFF" w:themeFill="background1"/>
          </w:tcPr>
          <w:p w:rsidR="001A1363" w:rsidRPr="00640BCA" w:rsidRDefault="001A1363" w:rsidP="005B0DFE">
            <w:pPr>
              <w:rPr>
                <w:rFonts w:ascii="Times New Roman" w:hAnsi="Times New Roman"/>
                <w:sz w:val="22"/>
                <w:szCs w:val="22"/>
              </w:rPr>
            </w:pPr>
            <w:r>
              <w:rPr>
                <w:rFonts w:ascii="Times New Roman" w:hAnsi="Times New Roman"/>
                <w:sz w:val="22"/>
                <w:szCs w:val="22"/>
              </w:rPr>
              <w:t>0</w:t>
            </w:r>
          </w:p>
        </w:tc>
        <w:tc>
          <w:tcPr>
            <w:tcW w:w="2430" w:type="dxa"/>
            <w:shd w:val="clear" w:color="auto" w:fill="FFFFFF" w:themeFill="background1"/>
          </w:tcPr>
          <w:p w:rsidR="001A1363" w:rsidRPr="00640BCA" w:rsidRDefault="001A1363" w:rsidP="005B0DFE">
            <w:pPr>
              <w:rPr>
                <w:rFonts w:ascii="Times New Roman" w:hAnsi="Times New Roman"/>
                <w:sz w:val="22"/>
                <w:szCs w:val="22"/>
              </w:rPr>
            </w:pPr>
            <w:r>
              <w:rPr>
                <w:rFonts w:ascii="Times New Roman" w:hAnsi="Times New Roman"/>
                <w:sz w:val="22"/>
                <w:szCs w:val="22"/>
              </w:rPr>
              <w:t>Testing</w:t>
            </w:r>
          </w:p>
        </w:tc>
        <w:tc>
          <w:tcPr>
            <w:tcW w:w="3600" w:type="dxa"/>
            <w:shd w:val="clear" w:color="auto" w:fill="FFFFFF" w:themeFill="background1"/>
          </w:tcPr>
          <w:p w:rsidR="001A1363" w:rsidRPr="00930CA8" w:rsidRDefault="001A1363" w:rsidP="005B0DFE">
            <w:pPr>
              <w:rPr>
                <w:rFonts w:ascii="Times New Roman" w:hAnsi="Times New Roman"/>
                <w:sz w:val="22"/>
                <w:szCs w:val="22"/>
              </w:rPr>
            </w:pPr>
            <w:r w:rsidRPr="00930CA8">
              <w:rPr>
                <w:rFonts w:ascii="Times New Roman" w:hAnsi="Times New Roman"/>
                <w:sz w:val="22"/>
                <w:szCs w:val="22"/>
              </w:rPr>
              <w:t>R</w:t>
            </w:r>
            <w:r>
              <w:rPr>
                <w:rFonts w:ascii="Times New Roman" w:hAnsi="Times New Roman"/>
                <w:sz w:val="22"/>
                <w:szCs w:val="22"/>
              </w:rPr>
              <w:t>eserved for use in spec</w:t>
            </w:r>
            <w:r w:rsidRPr="00930CA8">
              <w:rPr>
                <w:rFonts w:ascii="Times New Roman" w:hAnsi="Times New Roman"/>
                <w:sz w:val="22"/>
                <w:szCs w:val="22"/>
              </w:rPr>
              <w:t xml:space="preserve"> examples, experimentation</w:t>
            </w:r>
            <w:r>
              <w:rPr>
                <w:rFonts w:ascii="Times New Roman" w:hAnsi="Times New Roman"/>
                <w:sz w:val="22"/>
                <w:szCs w:val="22"/>
              </w:rPr>
              <w:t>,</w:t>
            </w:r>
            <w:r w:rsidRPr="00930CA8">
              <w:rPr>
                <w:rFonts w:ascii="Times New Roman" w:hAnsi="Times New Roman"/>
                <w:sz w:val="22"/>
                <w:szCs w:val="22"/>
              </w:rPr>
              <w:t xml:space="preserve"> and testing</w:t>
            </w:r>
          </w:p>
        </w:tc>
        <w:tc>
          <w:tcPr>
            <w:tcW w:w="2070" w:type="dxa"/>
            <w:shd w:val="clear" w:color="auto" w:fill="FFFFFF" w:themeFill="background1"/>
          </w:tcPr>
          <w:p w:rsidR="001A1363" w:rsidRPr="00067634" w:rsidRDefault="001A1363" w:rsidP="005B0DFE">
            <w:pPr>
              <w:rPr>
                <w:rFonts w:ascii="Times New Roman" w:hAnsi="Times New Roman"/>
                <w:b/>
                <w:sz w:val="22"/>
                <w:szCs w:val="22"/>
              </w:rPr>
            </w:pPr>
            <w:r>
              <w:rPr>
                <w:rFonts w:ascii="Times New Roman" w:hAnsi="Times New Roman"/>
                <w:b/>
                <w:sz w:val="22"/>
                <w:szCs w:val="22"/>
              </w:rPr>
              <w:t>OPTIONAL</w:t>
            </w:r>
          </w:p>
        </w:tc>
      </w:tr>
      <w:tr w:rsidR="001A1363" w:rsidRPr="00067634" w:rsidTr="001A1363">
        <w:tc>
          <w:tcPr>
            <w:tcW w:w="1620" w:type="dxa"/>
            <w:shd w:val="clear" w:color="auto" w:fill="FFFFFF" w:themeFill="background1"/>
          </w:tcPr>
          <w:p w:rsidR="001A1363" w:rsidRPr="00640BCA" w:rsidRDefault="001A1363" w:rsidP="005B0DFE">
            <w:pPr>
              <w:rPr>
                <w:rFonts w:ascii="Times New Roman" w:hAnsi="Times New Roman"/>
                <w:sz w:val="22"/>
                <w:szCs w:val="22"/>
              </w:rPr>
            </w:pPr>
            <w:r>
              <w:rPr>
                <w:rFonts w:ascii="Times New Roman" w:hAnsi="Times New Roman"/>
                <w:sz w:val="22"/>
                <w:szCs w:val="22"/>
              </w:rPr>
              <w:t>1</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Other</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Other component</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OPTIONAL</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2</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Unknown</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Unknown component</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OPTIONAL</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4</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Console</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Console</w:t>
            </w:r>
            <w:r w:rsidR="008C6D2F">
              <w:rPr>
                <w:rFonts w:ascii="Times New Roman" w:hAnsi="Times New Roman"/>
                <w:sz w:val="22"/>
                <w:szCs w:val="22"/>
              </w:rPr>
              <w:t xml:space="preserve"> (note 1)</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RECOMMENDED</w:t>
            </w:r>
          </w:p>
        </w:tc>
      </w:tr>
      <w:tr w:rsidR="001A1363" w:rsidRPr="00067634" w:rsidTr="001A1363">
        <w:tc>
          <w:tcPr>
            <w:tcW w:w="1620" w:type="dxa"/>
            <w:shd w:val="clear" w:color="auto" w:fill="FFFFFF" w:themeFill="background1"/>
          </w:tcPr>
          <w:p w:rsidR="001A1363" w:rsidRPr="00640BCA" w:rsidRDefault="001A1363" w:rsidP="005B0DFE">
            <w:pPr>
              <w:rPr>
                <w:rFonts w:ascii="Times New Roman" w:hAnsi="Times New Roman"/>
                <w:sz w:val="22"/>
                <w:szCs w:val="22"/>
              </w:rPr>
            </w:pPr>
            <w:r>
              <w:rPr>
                <w:rFonts w:ascii="Times New Roman" w:hAnsi="Times New Roman"/>
                <w:sz w:val="22"/>
                <w:szCs w:val="22"/>
              </w:rPr>
              <w:t>5</w:t>
            </w:r>
          </w:p>
        </w:tc>
        <w:tc>
          <w:tcPr>
            <w:tcW w:w="2430" w:type="dxa"/>
            <w:shd w:val="clear" w:color="auto" w:fill="FFFFFF" w:themeFill="background1"/>
          </w:tcPr>
          <w:p w:rsidR="001A1363" w:rsidRPr="00067634" w:rsidRDefault="001A1363" w:rsidP="005B0DFE">
            <w:pPr>
              <w:rPr>
                <w:rFonts w:ascii="Times New Roman" w:hAnsi="Times New Roman"/>
                <w:sz w:val="22"/>
                <w:szCs w:val="22"/>
              </w:rPr>
            </w:pPr>
            <w:r>
              <w:rPr>
                <w:rFonts w:ascii="Times New Roman" w:hAnsi="Times New Roman"/>
                <w:sz w:val="22"/>
                <w:szCs w:val="22"/>
              </w:rPr>
              <w:t>System</w:t>
            </w:r>
          </w:p>
        </w:tc>
        <w:tc>
          <w:tcPr>
            <w:tcW w:w="3600" w:type="dxa"/>
            <w:shd w:val="clear" w:color="auto" w:fill="FFFFFF" w:themeFill="background1"/>
          </w:tcPr>
          <w:p w:rsidR="001A1363" w:rsidRPr="00067634" w:rsidRDefault="001A1363" w:rsidP="005B0DFE">
            <w:pPr>
              <w:rPr>
                <w:rFonts w:ascii="Times New Roman" w:hAnsi="Times New Roman"/>
                <w:sz w:val="22"/>
                <w:szCs w:val="22"/>
              </w:rPr>
            </w:pPr>
            <w:r>
              <w:rPr>
                <w:rFonts w:ascii="Times New Roman" w:hAnsi="Times New Roman"/>
                <w:sz w:val="22"/>
                <w:szCs w:val="22"/>
              </w:rPr>
              <w:t>Imaging System (overall)</w:t>
            </w:r>
          </w:p>
        </w:tc>
        <w:tc>
          <w:tcPr>
            <w:tcW w:w="2070" w:type="dxa"/>
            <w:shd w:val="clear" w:color="auto" w:fill="FFFFFF" w:themeFill="background1"/>
          </w:tcPr>
          <w:p w:rsidR="001A1363" w:rsidRPr="00930CA8" w:rsidRDefault="001A1363" w:rsidP="005B0DFE">
            <w:pPr>
              <w:rPr>
                <w:rFonts w:ascii="Times New Roman" w:hAnsi="Times New Roman"/>
                <w:b/>
                <w:sz w:val="22"/>
                <w:szCs w:val="22"/>
              </w:rPr>
            </w:pPr>
            <w:r>
              <w:rPr>
                <w:rFonts w:ascii="Times New Roman" w:hAnsi="Times New Roman"/>
                <w:b/>
                <w:sz w:val="22"/>
                <w:szCs w:val="22"/>
              </w:rPr>
              <w:t>REQUIRED</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6</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Cover</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Cover, door, or interlock</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OPTIONAL</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8</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Input Tray</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Media input tray</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OPTIONAL</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9</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Output Tray</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Media output tray</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OPTIONAL</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10</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Marker</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Marker</w:t>
            </w:r>
            <w:r w:rsidR="008C6D2F">
              <w:rPr>
                <w:rFonts w:ascii="Times New Roman" w:hAnsi="Times New Roman"/>
                <w:sz w:val="22"/>
                <w:szCs w:val="22"/>
              </w:rPr>
              <w:t xml:space="preserve"> (note 1)</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RECOMMENDED</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13</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Media Path</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 xml:space="preserve">Media path </w:t>
            </w:r>
            <w:r w:rsidR="0003786E">
              <w:rPr>
                <w:rFonts w:ascii="Times New Roman" w:hAnsi="Times New Roman"/>
                <w:sz w:val="22"/>
                <w:szCs w:val="22"/>
              </w:rPr>
              <w:t>(note 2)</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OPTIONAL</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14</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Channel</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Input job channel (e.g., IPP)</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OPTIONAL</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15</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Interpreter</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Interpreter (PDL or PCL)</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OPTIONAL</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30</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Finisher</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Finisher (stapler, folder, etc.)</w:t>
            </w:r>
            <w:r w:rsidR="008C6D2F">
              <w:rPr>
                <w:rFonts w:ascii="Times New Roman" w:hAnsi="Times New Roman"/>
                <w:sz w:val="22"/>
                <w:szCs w:val="22"/>
              </w:rPr>
              <w:t xml:space="preserve"> (note 1)</w:t>
            </w:r>
          </w:p>
        </w:tc>
        <w:tc>
          <w:tcPr>
            <w:tcW w:w="2070" w:type="dxa"/>
            <w:shd w:val="clear" w:color="auto" w:fill="FFFFFF" w:themeFill="background1"/>
          </w:tcPr>
          <w:p w:rsidR="001A1363" w:rsidRDefault="008C6D2F" w:rsidP="005B0DFE">
            <w:pPr>
              <w:rPr>
                <w:rFonts w:ascii="Times New Roman" w:hAnsi="Times New Roman"/>
                <w:b/>
                <w:sz w:val="22"/>
                <w:szCs w:val="22"/>
              </w:rPr>
            </w:pPr>
            <w:r>
              <w:rPr>
                <w:rFonts w:ascii="Times New Roman" w:hAnsi="Times New Roman"/>
                <w:b/>
                <w:sz w:val="22"/>
                <w:szCs w:val="22"/>
              </w:rPr>
              <w:t>RECOMMENDED</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40</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Interface</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 xml:space="preserve">Interface (local or network) </w:t>
            </w:r>
            <w:r w:rsidR="008C6D2F">
              <w:rPr>
                <w:rFonts w:ascii="Times New Roman" w:hAnsi="Times New Roman"/>
                <w:sz w:val="22"/>
                <w:szCs w:val="22"/>
              </w:rPr>
              <w:t>(note 1)</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RECOMMENDED</w:t>
            </w:r>
          </w:p>
        </w:tc>
      </w:tr>
      <w:tr w:rsidR="001A1363" w:rsidRPr="00067634" w:rsidTr="001A1363">
        <w:tc>
          <w:tcPr>
            <w:tcW w:w="162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50</w:t>
            </w:r>
          </w:p>
        </w:tc>
        <w:tc>
          <w:tcPr>
            <w:tcW w:w="243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Scanner</w:t>
            </w:r>
          </w:p>
        </w:tc>
        <w:tc>
          <w:tcPr>
            <w:tcW w:w="3600" w:type="dxa"/>
            <w:shd w:val="clear" w:color="auto" w:fill="FFFFFF" w:themeFill="background1"/>
          </w:tcPr>
          <w:p w:rsidR="001A1363" w:rsidRDefault="001A1363" w:rsidP="005B0DFE">
            <w:pPr>
              <w:rPr>
                <w:rFonts w:ascii="Times New Roman" w:hAnsi="Times New Roman"/>
                <w:sz w:val="22"/>
                <w:szCs w:val="22"/>
              </w:rPr>
            </w:pPr>
            <w:r>
              <w:rPr>
                <w:rFonts w:ascii="Times New Roman" w:hAnsi="Times New Roman"/>
                <w:sz w:val="22"/>
                <w:szCs w:val="22"/>
              </w:rPr>
              <w:t>Scanner</w:t>
            </w:r>
            <w:r w:rsidR="008C6D2F">
              <w:rPr>
                <w:rFonts w:ascii="Times New Roman" w:hAnsi="Times New Roman"/>
                <w:sz w:val="22"/>
                <w:szCs w:val="22"/>
              </w:rPr>
              <w:t xml:space="preserve"> (note 1)</w:t>
            </w:r>
          </w:p>
        </w:tc>
        <w:tc>
          <w:tcPr>
            <w:tcW w:w="2070" w:type="dxa"/>
            <w:shd w:val="clear" w:color="auto" w:fill="FFFFFF" w:themeFill="background1"/>
          </w:tcPr>
          <w:p w:rsidR="001A1363" w:rsidRDefault="001A1363" w:rsidP="005B0DFE">
            <w:pPr>
              <w:rPr>
                <w:rFonts w:ascii="Times New Roman" w:hAnsi="Times New Roman"/>
                <w:b/>
                <w:sz w:val="22"/>
                <w:szCs w:val="22"/>
              </w:rPr>
            </w:pPr>
            <w:r>
              <w:rPr>
                <w:rFonts w:ascii="Times New Roman" w:hAnsi="Times New Roman"/>
                <w:b/>
                <w:sz w:val="22"/>
                <w:szCs w:val="22"/>
              </w:rPr>
              <w:t>RECOMMENDED</w:t>
            </w:r>
          </w:p>
        </w:tc>
      </w:tr>
    </w:tbl>
    <w:p w:rsidR="00C004F2" w:rsidRDefault="00C004F2" w:rsidP="00E1772A">
      <w:pPr>
        <w:pStyle w:val="IEEEStdsLevel1Header"/>
        <w:rPr>
          <w:rFonts w:eastAsia="MS Mincho"/>
        </w:rPr>
      </w:pPr>
      <w:bookmarkStart w:id="98" w:name="_Toc263650617"/>
      <w:bookmarkStart w:id="99" w:name="_Toc437166369"/>
      <w:r w:rsidRPr="00CB46AF">
        <w:rPr>
          <w:rFonts w:eastAsia="MS Mincho"/>
        </w:rPr>
        <w:lastRenderedPageBreak/>
        <w:t>References</w:t>
      </w:r>
      <w:bookmarkEnd w:id="98"/>
      <w:bookmarkEnd w:id="99"/>
    </w:p>
    <w:p w:rsidR="00C004F2" w:rsidRDefault="00C004F2" w:rsidP="007D6DFE">
      <w:pPr>
        <w:pStyle w:val="IEEEStdsLevel2Header"/>
        <w:rPr>
          <w:rFonts w:eastAsia="MS Mincho"/>
        </w:rPr>
      </w:pPr>
      <w:bookmarkStart w:id="100" w:name="_Toc263650618"/>
      <w:bookmarkStart w:id="101" w:name="_Toc437166370"/>
      <w:r>
        <w:rPr>
          <w:rFonts w:eastAsia="MS Mincho"/>
        </w:rPr>
        <w:t xml:space="preserve">Normative </w:t>
      </w:r>
      <w:r w:rsidRPr="00CB46AF">
        <w:rPr>
          <w:rFonts w:eastAsia="MS Mincho"/>
        </w:rPr>
        <w:t>References</w:t>
      </w:r>
      <w:bookmarkEnd w:id="100"/>
      <w:bookmarkEnd w:id="101"/>
    </w:p>
    <w:p w:rsidR="000F0374" w:rsidRDefault="000F0374" w:rsidP="006830E5">
      <w:pPr>
        <w:pStyle w:val="PWGReference"/>
      </w:pPr>
      <w:r>
        <w:t>[IEEE2600]</w:t>
      </w:r>
      <w:r>
        <w:tab/>
        <w:t>IEEE, “Standard for Information Technology: Hardcopy Device and System</w:t>
      </w:r>
      <w:r w:rsidR="009D794D">
        <w:t xml:space="preserve"> Security”</w:t>
      </w:r>
      <w:r>
        <w:t>, IEEE 2600-2008, 2008</w:t>
      </w:r>
    </w:p>
    <w:p w:rsidR="006B4178" w:rsidRDefault="00313385">
      <w:pPr>
        <w:pStyle w:val="PWGReference"/>
        <w:rPr>
          <w:color w:val="0070C0"/>
          <w:u w:val="single"/>
        </w:rPr>
      </w:pPr>
      <w:r>
        <w:t>[ISO10646]</w:t>
      </w:r>
      <w:r>
        <w:tab/>
        <w:t>ISO, "</w:t>
      </w:r>
      <w:r w:rsidRPr="00BD444E">
        <w:t>Information technology -- Universal Coded Character Set (UCS)</w:t>
      </w:r>
      <w:r>
        <w:t xml:space="preserve">", ISO/IEC 10646:2012, 2012, </w:t>
      </w:r>
      <w:hyperlink r:id="rId23" w:history="1">
        <w:r w:rsidR="00812F9F" w:rsidRPr="00FC46DE">
          <w:rPr>
            <w:rStyle w:val="Hyperlink"/>
          </w:rPr>
          <w:t>http://www.iso.org/iso/home/store/catalogue_ics.htm</w:t>
        </w:r>
      </w:hyperlink>
    </w:p>
    <w:p w:rsidR="00334F74" w:rsidRDefault="00334F74">
      <w:pPr>
        <w:pStyle w:val="PWGReference"/>
        <w:rPr>
          <w:color w:val="0070C0"/>
          <w:u w:val="single"/>
        </w:rPr>
      </w:pPr>
      <w:r>
        <w:t>[PWG5106.3]</w:t>
      </w:r>
      <w:r>
        <w:tab/>
        <w:t xml:space="preserve">I. McDonald, “PWG </w:t>
      </w:r>
      <w:r w:rsidRPr="00334F74">
        <w:t>Imaging System State and Counter MIB v2.0</w:t>
      </w:r>
      <w:r>
        <w:t>”, March 2008</w:t>
      </w:r>
      <w:proofErr w:type="gramStart"/>
      <w:r>
        <w:t>,</w:t>
      </w:r>
      <w:proofErr w:type="gramEnd"/>
      <w:r>
        <w:br/>
      </w:r>
      <w:hyperlink r:id="rId24" w:history="1">
        <w:r w:rsidR="00812F9F" w:rsidRPr="00FC46DE">
          <w:rPr>
            <w:rStyle w:val="Hyperlink"/>
          </w:rPr>
          <w:t>http://ftp.pwg.org/pub/pwg/candidates/cs-wimscountmib20-20080318-5106.3.pdf</w:t>
        </w:r>
      </w:hyperlink>
    </w:p>
    <w:p w:rsidR="006B4178" w:rsidRDefault="008549F4">
      <w:pPr>
        <w:pStyle w:val="PWGReference"/>
        <w:rPr>
          <w:color w:val="0070C0"/>
          <w:u w:val="single"/>
        </w:rPr>
      </w:pPr>
      <w:r>
        <w:t>[PWG5110.1]</w:t>
      </w:r>
      <w:r>
        <w:tab/>
        <w:t>J. Murdock, J. Thrasher, "</w:t>
      </w:r>
      <w:r w:rsidRPr="006D16EC">
        <w:t>PWG Hardcopy Device Health Assessment Attributes</w:t>
      </w:r>
      <w:r>
        <w:t xml:space="preserve">", PWG 5110.1, </w:t>
      </w:r>
      <w:r w:rsidR="00334F74">
        <w:t xml:space="preserve">May </w:t>
      </w:r>
      <w:r w:rsidR="00651C8D">
        <w:t>2014</w:t>
      </w:r>
      <w:r>
        <w:t>,</w:t>
      </w:r>
      <w:r w:rsidR="00431478">
        <w:br/>
      </w:r>
      <w:hyperlink r:id="rId25" w:history="1">
        <w:r w:rsidR="00812F9F" w:rsidRPr="00FC46DE">
          <w:rPr>
            <w:rStyle w:val="Hyperlink"/>
          </w:rPr>
          <w:t>http://ftp.pwg.org/pub/pwg/candidates/cs-idsattributes11-20140529-5110.1.pdf</w:t>
        </w:r>
      </w:hyperlink>
    </w:p>
    <w:p w:rsidR="006B4178" w:rsidRDefault="00313385">
      <w:pPr>
        <w:pStyle w:val="PWGReference"/>
      </w:pPr>
      <w:r>
        <w:t>[RFC2119]</w:t>
      </w:r>
      <w:r>
        <w:tab/>
        <w:t xml:space="preserve">S. </w:t>
      </w:r>
      <w:proofErr w:type="spellStart"/>
      <w:r>
        <w:t>Bradner</w:t>
      </w:r>
      <w:proofErr w:type="spellEnd"/>
      <w:r>
        <w:t xml:space="preserve">, "Key words for use in RFCs to Indicate Requirement Levels", RFC 2119/BCP 14, March 1997, </w:t>
      </w:r>
      <w:hyperlink r:id="rId26" w:history="1">
        <w:r w:rsidRPr="00940C10">
          <w:rPr>
            <w:rStyle w:val="Hyperlink"/>
          </w:rPr>
          <w:t>http://www.ietf.org/rfc/rfc2119.txt</w:t>
        </w:r>
      </w:hyperlink>
    </w:p>
    <w:p w:rsidR="006B4178" w:rsidRDefault="00313385">
      <w:pPr>
        <w:pStyle w:val="PWGReference"/>
      </w:pPr>
      <w:r>
        <w:t>[RFC2790]</w:t>
      </w:r>
      <w:r>
        <w:tab/>
        <w:t xml:space="preserve">S. </w:t>
      </w:r>
      <w:proofErr w:type="spellStart"/>
      <w:r>
        <w:t>Waldbusser</w:t>
      </w:r>
      <w:proofErr w:type="spellEnd"/>
      <w:r>
        <w:t xml:space="preserve">, P. </w:t>
      </w:r>
      <w:proofErr w:type="spellStart"/>
      <w:r>
        <w:t>Grillo</w:t>
      </w:r>
      <w:proofErr w:type="spellEnd"/>
      <w:r>
        <w:t>, "</w:t>
      </w:r>
      <w:r w:rsidRPr="001635A7">
        <w:t>Host Resources MIB</w:t>
      </w:r>
      <w:r>
        <w:t xml:space="preserve">", RFC 2790, </w:t>
      </w:r>
      <w:r w:rsidRPr="001635A7">
        <w:t>March 2000</w:t>
      </w:r>
      <w:r>
        <w:t xml:space="preserve">, </w:t>
      </w:r>
      <w:hyperlink r:id="rId27" w:history="1">
        <w:r w:rsidRPr="00940C10">
          <w:rPr>
            <w:rStyle w:val="Hyperlink"/>
          </w:rPr>
          <w:t>http://www.ietf.org/rfc/rfc2790.txt</w:t>
        </w:r>
      </w:hyperlink>
    </w:p>
    <w:p w:rsidR="006B4178" w:rsidRDefault="00313385">
      <w:pPr>
        <w:pStyle w:val="PWGReference"/>
      </w:pPr>
      <w:r>
        <w:t>[RFC2911]</w:t>
      </w:r>
      <w:r>
        <w:tab/>
        <w:t xml:space="preserve">T. Hastings, R. Herriot, R. </w:t>
      </w:r>
      <w:proofErr w:type="spellStart"/>
      <w:r>
        <w:t>deBry</w:t>
      </w:r>
      <w:proofErr w:type="spellEnd"/>
      <w:r>
        <w:t>, S. Isaacson, P. Powell, "</w:t>
      </w:r>
      <w:r w:rsidRPr="00691020">
        <w:t>Internet Printing Protocol/1.1: Model and Semantics</w:t>
      </w:r>
      <w:r>
        <w:t xml:space="preserve">", RFC 2911, </w:t>
      </w:r>
      <w:r w:rsidRPr="00691020">
        <w:t>September 2000</w:t>
      </w:r>
      <w:r>
        <w:t xml:space="preserve">, </w:t>
      </w:r>
      <w:hyperlink r:id="rId28" w:history="1">
        <w:r w:rsidRPr="00940C10">
          <w:rPr>
            <w:rStyle w:val="Hyperlink"/>
          </w:rPr>
          <w:t>http://www.ietf.org/rfc/rfc2911.txt</w:t>
        </w:r>
      </w:hyperlink>
    </w:p>
    <w:p w:rsidR="006B4178" w:rsidRDefault="00313385">
      <w:pPr>
        <w:pStyle w:val="PWGReference"/>
        <w:rPr>
          <w:color w:val="0070C0"/>
          <w:u w:val="single"/>
        </w:rPr>
      </w:pPr>
      <w:r>
        <w:t>[RFC3805]</w:t>
      </w:r>
      <w:r>
        <w:tab/>
      </w:r>
      <w:r w:rsidRPr="004B481D">
        <w:t>R. Bergman</w:t>
      </w:r>
      <w:r>
        <w:t>, H. Lewis, I. McDonald</w:t>
      </w:r>
      <w:r>
        <w:rPr>
          <w:vanish/>
        </w:rPr>
        <w:t>HHHH</w:t>
      </w:r>
      <w:r>
        <w:t>, "</w:t>
      </w:r>
      <w:r w:rsidRPr="00F87416">
        <w:t>Printer MIB v2</w:t>
      </w:r>
      <w:r>
        <w:t xml:space="preserve">", RFC 3805, </w:t>
      </w:r>
      <w:r w:rsidRPr="00F87416">
        <w:t>June 2004</w:t>
      </w:r>
      <w:r>
        <w:t xml:space="preserve">, </w:t>
      </w:r>
      <w:hyperlink r:id="rId29" w:history="1">
        <w:r w:rsidR="00812F9F" w:rsidRPr="00FC46DE">
          <w:rPr>
            <w:rStyle w:val="Hyperlink"/>
          </w:rPr>
          <w:t>http://www.ietf.org/rfc/rfc3805.txt</w:t>
        </w:r>
      </w:hyperlink>
    </w:p>
    <w:p w:rsidR="006B4178" w:rsidRDefault="00313385">
      <w:pPr>
        <w:pStyle w:val="PWGReference"/>
        <w:rPr>
          <w:color w:val="0070C0"/>
          <w:u w:val="single"/>
        </w:rPr>
      </w:pPr>
      <w:r>
        <w:t>[RFC3806]</w:t>
      </w:r>
      <w:r>
        <w:tab/>
      </w:r>
      <w:r w:rsidRPr="004B481D">
        <w:t>R. Bergman</w:t>
      </w:r>
      <w:r>
        <w:t>, H. Lewis, I. McDonald</w:t>
      </w:r>
      <w:r>
        <w:rPr>
          <w:vanish/>
        </w:rPr>
        <w:t>HHHH</w:t>
      </w:r>
      <w:r>
        <w:t>, "</w:t>
      </w:r>
      <w:r w:rsidRPr="004B63EF">
        <w:t>Printer Finishing MIB</w:t>
      </w:r>
      <w:r>
        <w:t xml:space="preserve">", RFC 3806, </w:t>
      </w:r>
      <w:r w:rsidRPr="00F87416">
        <w:t>June 2004</w:t>
      </w:r>
      <w:r>
        <w:t xml:space="preserve">, </w:t>
      </w:r>
      <w:hyperlink r:id="rId30" w:history="1">
        <w:r w:rsidR="00812F9F" w:rsidRPr="00FC46DE">
          <w:rPr>
            <w:rStyle w:val="Hyperlink"/>
          </w:rPr>
          <w:t>http://www.ietf.org/rfc/rfc3806.txt</w:t>
        </w:r>
      </w:hyperlink>
    </w:p>
    <w:p w:rsidR="006B4178" w:rsidRDefault="001B7399">
      <w:pPr>
        <w:pStyle w:val="PWGReference"/>
        <w:rPr>
          <w:color w:val="0070C0"/>
          <w:u w:val="single"/>
        </w:rPr>
      </w:pPr>
      <w:r>
        <w:t>[RFC5646]</w:t>
      </w:r>
      <w:r>
        <w:tab/>
        <w:t>A. Phillips, M. Davis, “</w:t>
      </w:r>
      <w:r w:rsidRPr="001B7399">
        <w:t>Tags for Identifying Languages</w:t>
      </w:r>
      <w:r>
        <w:t xml:space="preserve">”, RFC 5646 / BCP 47, </w:t>
      </w:r>
      <w:r w:rsidRPr="001B7399">
        <w:t>September 2009</w:t>
      </w:r>
      <w:r>
        <w:t xml:space="preserve">, </w:t>
      </w:r>
      <w:hyperlink r:id="rId31" w:history="1">
        <w:r w:rsidR="00812F9F" w:rsidRPr="00FC46DE">
          <w:rPr>
            <w:rStyle w:val="Hyperlink"/>
          </w:rPr>
          <w:t>http://www.ietf.org/rfc/rfc5646.txt</w:t>
        </w:r>
      </w:hyperlink>
    </w:p>
    <w:p w:rsidR="006B4178" w:rsidRDefault="00313385">
      <w:pPr>
        <w:pStyle w:val="PWGReference"/>
        <w:rPr>
          <w:color w:val="0070C0"/>
          <w:u w:val="single"/>
        </w:rPr>
      </w:pPr>
      <w:r>
        <w:t>[RFC</w:t>
      </w:r>
      <w:r w:rsidR="0063759D">
        <w:t>5792</w:t>
      </w:r>
      <w:r>
        <w:t>]</w:t>
      </w:r>
      <w:r>
        <w:tab/>
      </w:r>
      <w:r w:rsidRPr="0084125E">
        <w:t>P. Sangster</w:t>
      </w:r>
      <w:r>
        <w:t xml:space="preserve">, </w:t>
      </w:r>
      <w:r w:rsidRPr="0084125E">
        <w:t xml:space="preserve">K. </w:t>
      </w:r>
      <w:proofErr w:type="spellStart"/>
      <w:r w:rsidRPr="0084125E">
        <w:t>Narayan</w:t>
      </w:r>
      <w:proofErr w:type="spellEnd"/>
      <w:r>
        <w:t>, "</w:t>
      </w:r>
      <w:r w:rsidRPr="0084125E">
        <w:t>PA-TNC: A Posture Attribute (PA) Protocol Compatible</w:t>
      </w:r>
      <w:r>
        <w:t xml:space="preserve"> </w:t>
      </w:r>
      <w:r w:rsidRPr="0084125E">
        <w:t>with Trusted Network Connect (TNC)</w:t>
      </w:r>
      <w:r>
        <w:t xml:space="preserve">", RFC </w:t>
      </w:r>
      <w:r w:rsidR="0063759D">
        <w:t>5792</w:t>
      </w:r>
      <w:r>
        <w:t xml:space="preserve">, March 2010, </w:t>
      </w:r>
      <w:hyperlink r:id="rId32" w:history="1">
        <w:r w:rsidR="00812F9F" w:rsidRPr="00FC46DE">
          <w:rPr>
            <w:rStyle w:val="Hyperlink"/>
          </w:rPr>
          <w:t>http://www.ietf.org/rfc/rfc5792.txt</w:t>
        </w:r>
      </w:hyperlink>
    </w:p>
    <w:p w:rsidR="006B4178" w:rsidRDefault="00313385">
      <w:pPr>
        <w:pStyle w:val="PWGReference"/>
      </w:pPr>
      <w:r>
        <w:lastRenderedPageBreak/>
        <w:t>[RFC</w:t>
      </w:r>
      <w:r w:rsidR="0063759D">
        <w:t>5793</w:t>
      </w:r>
      <w:r>
        <w:t>]</w:t>
      </w:r>
      <w:r>
        <w:tab/>
      </w:r>
      <w:r w:rsidRPr="0084125E">
        <w:t xml:space="preserve">R. </w:t>
      </w:r>
      <w:proofErr w:type="spellStart"/>
      <w:r w:rsidRPr="0084125E">
        <w:t>Sahita</w:t>
      </w:r>
      <w:proofErr w:type="spellEnd"/>
      <w:r>
        <w:t xml:space="preserve">, </w:t>
      </w:r>
      <w:r w:rsidRPr="0084125E">
        <w:t>S. Hanna</w:t>
      </w:r>
      <w:r>
        <w:t xml:space="preserve">, </w:t>
      </w:r>
      <w:r w:rsidRPr="0084125E">
        <w:t>R. Hurst</w:t>
      </w:r>
      <w:r>
        <w:t xml:space="preserve">, </w:t>
      </w:r>
      <w:r w:rsidRPr="0084125E">
        <w:t xml:space="preserve">K. </w:t>
      </w:r>
      <w:proofErr w:type="spellStart"/>
      <w:r w:rsidRPr="0084125E">
        <w:t>Narayan</w:t>
      </w:r>
      <w:proofErr w:type="spellEnd"/>
      <w:r>
        <w:t>, "</w:t>
      </w:r>
      <w:r w:rsidRPr="0084125E">
        <w:t>PB-TNC:</w:t>
      </w:r>
      <w:r>
        <w:t xml:space="preserve"> A Posture Broker (PB) Protocol</w:t>
      </w:r>
      <w:r w:rsidRPr="0084125E">
        <w:t xml:space="preserve"> Compatible</w:t>
      </w:r>
      <w:r>
        <w:t xml:space="preserve"> </w:t>
      </w:r>
      <w:r w:rsidRPr="0084125E">
        <w:t>with Trusted Network Connect (TNC)</w:t>
      </w:r>
      <w:r>
        <w:t xml:space="preserve">", RFC </w:t>
      </w:r>
      <w:r w:rsidR="0063759D">
        <w:t>5793</w:t>
      </w:r>
      <w:r>
        <w:t xml:space="preserve">, March 2010, </w:t>
      </w:r>
      <w:hyperlink r:id="rId33" w:history="1">
        <w:r w:rsidRPr="00940C10">
          <w:rPr>
            <w:rStyle w:val="Hyperlink"/>
          </w:rPr>
          <w:t>http://www.ietf.org/rfc/rfc</w:t>
        </w:r>
        <w:r w:rsidR="0063759D">
          <w:rPr>
            <w:rStyle w:val="Hyperlink"/>
          </w:rPr>
          <w:t>5793</w:t>
        </w:r>
        <w:r w:rsidRPr="00940C10">
          <w:rPr>
            <w:rStyle w:val="Hyperlink"/>
          </w:rPr>
          <w:t>.txt</w:t>
        </w:r>
      </w:hyperlink>
    </w:p>
    <w:p w:rsidR="006B4178" w:rsidRDefault="009373F2">
      <w:pPr>
        <w:pStyle w:val="PWGReference"/>
      </w:pPr>
      <w:r>
        <w:t>[RFC6876]</w:t>
      </w:r>
      <w:r w:rsidR="009F2A5A">
        <w:tab/>
        <w:t>P. Sangster, N. Cam-</w:t>
      </w:r>
      <w:proofErr w:type="spellStart"/>
      <w:r w:rsidR="009F2A5A">
        <w:t>Winget</w:t>
      </w:r>
      <w:proofErr w:type="spellEnd"/>
      <w:r w:rsidR="009F2A5A">
        <w:t xml:space="preserve">, J. </w:t>
      </w:r>
      <w:proofErr w:type="spellStart"/>
      <w:r w:rsidR="009F2A5A">
        <w:t>Salowey</w:t>
      </w:r>
      <w:proofErr w:type="spellEnd"/>
      <w:r w:rsidR="009F2A5A">
        <w:t>, "</w:t>
      </w:r>
      <w:r w:rsidR="009F2A5A" w:rsidRPr="0084125E">
        <w:t xml:space="preserve"> PT-TLS: A TLS-based Posture Transport (PT) Protocol</w:t>
      </w:r>
      <w:r w:rsidR="009F2A5A">
        <w:t xml:space="preserve">", RFC 6876, </w:t>
      </w:r>
      <w:r w:rsidR="009F2A5A" w:rsidRPr="009F2A5A">
        <w:t>February 2013</w:t>
      </w:r>
      <w:r w:rsidR="009F2A5A">
        <w:t xml:space="preserve">, </w:t>
      </w:r>
      <w:hyperlink r:id="rId34" w:history="1">
        <w:r w:rsidR="00461005" w:rsidRPr="00CD3C85">
          <w:rPr>
            <w:rStyle w:val="Hyperlink"/>
          </w:rPr>
          <w:t>http://www.ietf.org/rfc/rfc6876.txt</w:t>
        </w:r>
      </w:hyperlink>
    </w:p>
    <w:p w:rsidR="006B4178" w:rsidRDefault="00FD570A">
      <w:pPr>
        <w:pStyle w:val="PWGReference"/>
      </w:pPr>
      <w:r>
        <w:t>[RFC7171]</w:t>
      </w:r>
      <w:r>
        <w:tab/>
        <w:t>N. Cam-</w:t>
      </w:r>
      <w:proofErr w:type="spellStart"/>
      <w:r>
        <w:t>Winget</w:t>
      </w:r>
      <w:proofErr w:type="spellEnd"/>
      <w:r>
        <w:t>, P. Sangster, "</w:t>
      </w:r>
      <w:r w:rsidRPr="00341A11">
        <w:t xml:space="preserve">PT-EAP: Posture Transport (PT) Protocol </w:t>
      </w:r>
      <w:proofErr w:type="gramStart"/>
      <w:r w:rsidRPr="00341A11">
        <w:t>For</w:t>
      </w:r>
      <w:proofErr w:type="gramEnd"/>
      <w:r w:rsidRPr="00341A11">
        <w:t xml:space="preserve"> EAP Tunnel Methods</w:t>
      </w:r>
      <w:r>
        <w:t xml:space="preserve">", RFC 7171, </w:t>
      </w:r>
      <w:r w:rsidR="00162C23">
        <w:t>May</w:t>
      </w:r>
      <w:r>
        <w:t xml:space="preserve"> 2014, </w:t>
      </w:r>
      <w:r>
        <w:br/>
      </w:r>
      <w:hyperlink r:id="rId35" w:history="1">
        <w:r w:rsidRPr="000618CA">
          <w:rPr>
            <w:rStyle w:val="Hyperlink"/>
          </w:rPr>
          <w:t>http://www.ietf.org/rfc/rfc7171.txt</w:t>
        </w:r>
      </w:hyperlink>
    </w:p>
    <w:p w:rsidR="006B4178" w:rsidRDefault="00313385">
      <w:pPr>
        <w:pStyle w:val="PWGReference"/>
      </w:pPr>
      <w:r>
        <w:t>[STD17]</w:t>
      </w:r>
      <w:r>
        <w:tab/>
      </w:r>
      <w:r w:rsidRPr="001635A7">
        <w:t xml:space="preserve">K. </w:t>
      </w:r>
      <w:proofErr w:type="spellStart"/>
      <w:r w:rsidRPr="001635A7">
        <w:t>McCloghrie</w:t>
      </w:r>
      <w:proofErr w:type="spellEnd"/>
      <w:r w:rsidRPr="001635A7">
        <w:t>, M. Rose</w:t>
      </w:r>
      <w:r>
        <w:t>, "</w:t>
      </w:r>
      <w:r w:rsidRPr="001635A7">
        <w:t>Management Information Base for Network Management of</w:t>
      </w:r>
      <w:r>
        <w:t xml:space="preserve"> </w:t>
      </w:r>
      <w:r w:rsidRPr="001635A7">
        <w:t>TCP/IP-based internets:</w:t>
      </w:r>
      <w:r>
        <w:t xml:space="preserve"> MIB-II", RFC 1213/STD 17, </w:t>
      </w:r>
      <w:r w:rsidRPr="001635A7">
        <w:t>March 1991</w:t>
      </w:r>
      <w:r>
        <w:t xml:space="preserve">, </w:t>
      </w:r>
      <w:hyperlink r:id="rId36" w:history="1">
        <w:r w:rsidRPr="00940C10">
          <w:rPr>
            <w:rStyle w:val="Hyperlink"/>
          </w:rPr>
          <w:t>http://www.ietf.org/rfc/rfc1213.txt</w:t>
        </w:r>
      </w:hyperlink>
    </w:p>
    <w:p w:rsidR="006B4178" w:rsidRDefault="00313385">
      <w:pPr>
        <w:pStyle w:val="PWGReference"/>
        <w:rPr>
          <w:color w:val="0070C0"/>
          <w:u w:val="single"/>
        </w:rPr>
      </w:pPr>
      <w:r>
        <w:t>[STD63]</w:t>
      </w:r>
      <w:r>
        <w:tab/>
        <w:t xml:space="preserve">F. </w:t>
      </w:r>
      <w:proofErr w:type="spellStart"/>
      <w:r>
        <w:t>Yergeau</w:t>
      </w:r>
      <w:proofErr w:type="spellEnd"/>
      <w:r>
        <w:t xml:space="preserve">, "UTF-8, a transformation format of ISO 10646", RFC 3629/STD 63, November 2003, </w:t>
      </w:r>
      <w:hyperlink r:id="rId37" w:history="1">
        <w:r w:rsidR="00812F9F" w:rsidRPr="00FC46DE">
          <w:rPr>
            <w:rStyle w:val="Hyperlink"/>
          </w:rPr>
          <w:t>http://www.ietf.org/rfc/rfc3629.txt</w:t>
        </w:r>
      </w:hyperlink>
    </w:p>
    <w:p w:rsidR="006B4178" w:rsidRDefault="00313385">
      <w:pPr>
        <w:pStyle w:val="PWGReference"/>
        <w:rPr>
          <w:color w:val="0070C0"/>
          <w:u w:val="single"/>
        </w:rPr>
      </w:pPr>
      <w:r>
        <w:t>[TNC-ARCH]</w:t>
      </w:r>
      <w:r>
        <w:tab/>
        <w:t xml:space="preserve">S. Hanna, L. Lorenzin, "TCG Trusted Network Connect – TNC Architecture for Interoperability", Version 1.4, Revision 4, May 2009, </w:t>
      </w:r>
      <w:hyperlink r:id="rId38" w:history="1">
        <w:r w:rsidR="00812F9F" w:rsidRPr="00FC46DE">
          <w:rPr>
            <w:rStyle w:val="Hyperlink"/>
          </w:rPr>
          <w:t>http://www.trustedcomputinggroup.org/developers/</w:t>
        </w:r>
      </w:hyperlink>
    </w:p>
    <w:p w:rsidR="006B4178" w:rsidRDefault="00313385">
      <w:pPr>
        <w:pStyle w:val="PWGReference"/>
      </w:pPr>
      <w:r>
        <w:t>[TNC-IFM-TLV]</w:t>
      </w:r>
      <w:r>
        <w:tab/>
      </w:r>
      <w:r w:rsidRPr="0084125E">
        <w:t xml:space="preserve">R. </w:t>
      </w:r>
      <w:proofErr w:type="spellStart"/>
      <w:r w:rsidRPr="0084125E">
        <w:t>Sahita</w:t>
      </w:r>
      <w:proofErr w:type="spellEnd"/>
      <w:r>
        <w:t xml:space="preserve">, </w:t>
      </w:r>
      <w:r w:rsidRPr="0084125E">
        <w:t>S. Hanna</w:t>
      </w:r>
      <w:r>
        <w:t xml:space="preserve">, </w:t>
      </w:r>
      <w:r w:rsidRPr="0084125E">
        <w:t>R. Hurst</w:t>
      </w:r>
      <w:r>
        <w:t xml:space="preserve">, "TCG Trusted Network Connect – </w:t>
      </w:r>
      <w:r w:rsidRPr="00DC357F">
        <w:t>TNC IF-M: TLV Binding</w:t>
      </w:r>
      <w:r>
        <w:t xml:space="preserve">", Version </w:t>
      </w:r>
      <w:r w:rsidR="00C9080D">
        <w:t>1</w:t>
      </w:r>
      <w:r>
        <w:t xml:space="preserve">.0, Revision </w:t>
      </w:r>
      <w:r w:rsidR="003E1DF3">
        <w:t>40</w:t>
      </w:r>
      <w:r>
        <w:t xml:space="preserve">, </w:t>
      </w:r>
      <w:r w:rsidR="00E90264">
        <w:t>May 2014</w:t>
      </w:r>
      <w:r>
        <w:t xml:space="preserve">, </w:t>
      </w:r>
      <w:hyperlink r:id="rId39" w:history="1">
        <w:r w:rsidR="009E7593" w:rsidRPr="00F07804">
          <w:rPr>
            <w:rStyle w:val="Hyperlink"/>
          </w:rPr>
          <w:t>http://www.trustedcomputinggroup.org/developers/</w:t>
        </w:r>
      </w:hyperlink>
    </w:p>
    <w:p w:rsidR="006B4178" w:rsidRDefault="00D322D8">
      <w:pPr>
        <w:pStyle w:val="PWGReference"/>
      </w:pPr>
      <w:r>
        <w:t>[TNC-IFT-EAP]</w:t>
      </w:r>
      <w:r>
        <w:tab/>
        <w:t xml:space="preserve">P. Sangster, “TCG </w:t>
      </w:r>
      <w:r w:rsidRPr="00D322D8">
        <w:t>TNC IF-T: Protocol Bindings for Tunneled EAP Methods</w:t>
      </w:r>
      <w:r w:rsidR="003E1DF3">
        <w:t>”, Version 2.0, Revision 4, May 2014</w:t>
      </w:r>
      <w:proofErr w:type="gramStart"/>
      <w:r>
        <w:t>,</w:t>
      </w:r>
      <w:proofErr w:type="gramEnd"/>
      <w:r>
        <w:br/>
      </w:r>
      <w:hyperlink r:id="rId40" w:history="1">
        <w:r w:rsidRPr="00F07804">
          <w:rPr>
            <w:rStyle w:val="Hyperlink"/>
          </w:rPr>
          <w:t>http://www.trustedcomputinggroup.org/developers/</w:t>
        </w:r>
      </w:hyperlink>
    </w:p>
    <w:p w:rsidR="006B4178" w:rsidRDefault="006A5E22">
      <w:pPr>
        <w:pStyle w:val="PWGReference"/>
      </w:pPr>
      <w:r>
        <w:t>[TNC-IFT-TLS]</w:t>
      </w:r>
      <w:r>
        <w:tab/>
        <w:t>S. Hanna, P. Sangster</w:t>
      </w:r>
      <w:r w:rsidR="009E7593">
        <w:t xml:space="preserve">, “TCG </w:t>
      </w:r>
      <w:r w:rsidR="009E7593" w:rsidRPr="009E7593">
        <w:t>TNC IF-T: Binding to TLS</w:t>
      </w:r>
      <w:r w:rsidR="009E7593">
        <w:t xml:space="preserve">”, </w:t>
      </w:r>
      <w:r>
        <w:t>Version 2.0, Revision 7, February 2013</w:t>
      </w:r>
      <w:proofErr w:type="gramStart"/>
      <w:r>
        <w:t>,</w:t>
      </w:r>
      <w:proofErr w:type="gramEnd"/>
      <w:r>
        <w:br/>
      </w:r>
      <w:hyperlink r:id="rId41" w:history="1">
        <w:r w:rsidRPr="00F07804">
          <w:rPr>
            <w:rStyle w:val="Hyperlink"/>
          </w:rPr>
          <w:t>http://www.trustedcomputinggroup.org/developers/</w:t>
        </w:r>
      </w:hyperlink>
    </w:p>
    <w:p w:rsidR="006B4178" w:rsidRDefault="00313385">
      <w:pPr>
        <w:pStyle w:val="PWGReference"/>
      </w:pPr>
      <w:r>
        <w:t>[TNC-TNCCS-TLV]</w:t>
      </w:r>
      <w:r>
        <w:tab/>
      </w:r>
      <w:r w:rsidRPr="0084125E">
        <w:t xml:space="preserve">R. </w:t>
      </w:r>
      <w:proofErr w:type="spellStart"/>
      <w:r w:rsidRPr="0084125E">
        <w:t>Sahita</w:t>
      </w:r>
      <w:proofErr w:type="spellEnd"/>
      <w:r>
        <w:t xml:space="preserve">, </w:t>
      </w:r>
      <w:r w:rsidRPr="0084125E">
        <w:t>S. Hanna</w:t>
      </w:r>
      <w:r>
        <w:t xml:space="preserve">, </w:t>
      </w:r>
      <w:r w:rsidRPr="0084125E">
        <w:t>R. Hurst</w:t>
      </w:r>
      <w:r>
        <w:t xml:space="preserve">, "TCG Trusted Network Connect – </w:t>
      </w:r>
      <w:r w:rsidRPr="007E743E">
        <w:t>TNC IF-TNCCS: TLV Binding</w:t>
      </w:r>
      <w:r>
        <w:t>", Versio</w:t>
      </w:r>
      <w:r w:rsidR="00E90264">
        <w:t>n 2.0, Revision 20, May 2014</w:t>
      </w:r>
      <w:r>
        <w:t xml:space="preserve">, </w:t>
      </w:r>
      <w:hyperlink r:id="rId42" w:history="1">
        <w:r w:rsidRPr="00940C10">
          <w:rPr>
            <w:rStyle w:val="Hyperlink"/>
          </w:rPr>
          <w:t>http://www.trustedcomputinggroup.org/developers/</w:t>
        </w:r>
      </w:hyperlink>
    </w:p>
    <w:p w:rsidR="006B4178" w:rsidRDefault="00313385">
      <w:pPr>
        <w:pStyle w:val="PWGReference"/>
        <w:rPr>
          <w:color w:val="0070C0"/>
          <w:u w:val="single"/>
        </w:rPr>
      </w:pPr>
      <w:r>
        <w:t>[UNICODE]</w:t>
      </w:r>
      <w:r>
        <w:tab/>
        <w:t>Unicode Consortium, "</w:t>
      </w:r>
      <w:r w:rsidR="003E1DF3">
        <w:t xml:space="preserve">Unicode Standard", Version 8.0.0, June 2015, </w:t>
      </w:r>
      <w:hyperlink r:id="rId43" w:history="1">
        <w:r w:rsidR="00812F9F" w:rsidRPr="00FC46DE">
          <w:rPr>
            <w:rStyle w:val="Hyperlink"/>
          </w:rPr>
          <w:t>http://unicode.org/versions/Unicode8.0.0/</w:t>
        </w:r>
      </w:hyperlink>
    </w:p>
    <w:p w:rsidR="0009524F" w:rsidRDefault="00C004F2" w:rsidP="007D6DFE">
      <w:pPr>
        <w:pStyle w:val="IEEEStdsLevel2Header"/>
        <w:rPr>
          <w:rFonts w:eastAsia="MS Mincho"/>
        </w:rPr>
      </w:pPr>
      <w:bookmarkStart w:id="102" w:name="_Toc263650619"/>
      <w:bookmarkStart w:id="103" w:name="_Toc437166371"/>
      <w:r>
        <w:rPr>
          <w:rFonts w:eastAsia="MS Mincho"/>
        </w:rPr>
        <w:t>Informative References</w:t>
      </w:r>
      <w:bookmarkEnd w:id="102"/>
      <w:bookmarkEnd w:id="103"/>
    </w:p>
    <w:p w:rsidR="003C196A" w:rsidRDefault="003C196A" w:rsidP="006830E5">
      <w:pPr>
        <w:pStyle w:val="PWGReference"/>
        <w:rPr>
          <w:color w:val="00B0F0"/>
          <w:u w:val="single"/>
        </w:rPr>
      </w:pPr>
      <w:r>
        <w:t>[RFC3552]</w:t>
      </w:r>
      <w:r>
        <w:tab/>
        <w:t xml:space="preserve">E. </w:t>
      </w:r>
      <w:proofErr w:type="spellStart"/>
      <w:r>
        <w:t>Rescorla</w:t>
      </w:r>
      <w:proofErr w:type="spellEnd"/>
      <w:r>
        <w:t xml:space="preserve">, B. </w:t>
      </w:r>
      <w:proofErr w:type="spellStart"/>
      <w:r>
        <w:t>Corver</w:t>
      </w:r>
      <w:proofErr w:type="spellEnd"/>
      <w:r>
        <w:t>, “</w:t>
      </w:r>
      <w:r w:rsidRPr="003C196A">
        <w:t>Guidelines for Writing RFC Text on Security Considerations</w:t>
      </w:r>
      <w:r>
        <w:t xml:space="preserve">”, RFC 3552 / BCP 72, </w:t>
      </w:r>
      <w:r w:rsidRPr="003C196A">
        <w:t>July 2003</w:t>
      </w:r>
      <w:proofErr w:type="gramStart"/>
      <w:r>
        <w:t>,</w:t>
      </w:r>
      <w:proofErr w:type="gramEnd"/>
      <w:r>
        <w:br/>
      </w:r>
      <w:hyperlink r:id="rId44" w:history="1">
        <w:r w:rsidR="00812F9F" w:rsidRPr="00FC46DE">
          <w:rPr>
            <w:rStyle w:val="Hyperlink"/>
          </w:rPr>
          <w:t>http://www.ietf.org/rfc/rfc3552.txt</w:t>
        </w:r>
      </w:hyperlink>
    </w:p>
    <w:p w:rsidR="006B4178" w:rsidRDefault="00E56477">
      <w:pPr>
        <w:pStyle w:val="PWGReference"/>
        <w:rPr>
          <w:color w:val="00B0F0"/>
          <w:u w:val="single"/>
        </w:rPr>
      </w:pPr>
      <w:r>
        <w:lastRenderedPageBreak/>
        <w:t>[RFC5226]</w:t>
      </w:r>
      <w:r>
        <w:tab/>
        <w:t xml:space="preserve">T. </w:t>
      </w:r>
      <w:proofErr w:type="spellStart"/>
      <w:r>
        <w:t>Narten</w:t>
      </w:r>
      <w:proofErr w:type="spellEnd"/>
      <w:r>
        <w:t xml:space="preserve">, H. </w:t>
      </w:r>
      <w:proofErr w:type="spellStart"/>
      <w:r>
        <w:t>Alvestrand</w:t>
      </w:r>
      <w:proofErr w:type="spellEnd"/>
      <w:r w:rsidRPr="00E56477">
        <w:t>, "Guidelines for Writing an IANA Considerations Section in RFCs</w:t>
      </w:r>
      <w:r>
        <w:t>", RFC 5226</w:t>
      </w:r>
      <w:r w:rsidR="001413B0">
        <w:t xml:space="preserve"> / BCP 26</w:t>
      </w:r>
      <w:r w:rsidRPr="00E56477">
        <w:t>, May 2008,</w:t>
      </w:r>
      <w:r>
        <w:t xml:space="preserve"> </w:t>
      </w:r>
      <w:hyperlink r:id="rId45" w:history="1">
        <w:r w:rsidR="00812F9F" w:rsidRPr="00FC46DE">
          <w:rPr>
            <w:rStyle w:val="Hyperlink"/>
          </w:rPr>
          <w:t>http://www.ietf.org/rfc/rfc5226.txt</w:t>
        </w:r>
      </w:hyperlink>
    </w:p>
    <w:p w:rsidR="0009524F" w:rsidRDefault="00461005" w:rsidP="00E1772A">
      <w:pPr>
        <w:pStyle w:val="IEEEStdsLevel1Header"/>
        <w:rPr>
          <w:rFonts w:eastAsia="MS Mincho"/>
        </w:rPr>
      </w:pPr>
      <w:bookmarkStart w:id="104" w:name="_Toc263650620"/>
      <w:bookmarkStart w:id="105" w:name="_Toc437166372"/>
      <w:r>
        <w:rPr>
          <w:rFonts w:eastAsia="MS Mincho"/>
        </w:rPr>
        <w:t>Edit</w:t>
      </w:r>
      <w:r w:rsidR="002D03C3">
        <w:rPr>
          <w:rFonts w:eastAsia="MS Mincho"/>
        </w:rPr>
        <w:t>or</w:t>
      </w:r>
      <w:r w:rsidR="00070AF6">
        <w:rPr>
          <w:rFonts w:eastAsia="MS Mincho"/>
        </w:rPr>
        <w:t>'</w:t>
      </w:r>
      <w:r w:rsidR="00C004F2">
        <w:rPr>
          <w:rFonts w:eastAsia="MS Mincho"/>
        </w:rPr>
        <w:t>s Address</w:t>
      </w:r>
      <w:bookmarkEnd w:id="104"/>
      <w:bookmarkEnd w:id="105"/>
    </w:p>
    <w:p w:rsidR="00461005" w:rsidRPr="00461005" w:rsidRDefault="00461005" w:rsidP="00461005">
      <w:pPr>
        <w:pStyle w:val="Address"/>
        <w:ind w:left="0"/>
        <w:rPr>
          <w:b/>
          <w:color w:val="000000" w:themeColor="text1"/>
          <w:u w:val="none"/>
        </w:rPr>
      </w:pPr>
      <w:r w:rsidRPr="00461005">
        <w:rPr>
          <w:b/>
          <w:color w:val="000000" w:themeColor="text1"/>
          <w:u w:val="none"/>
        </w:rPr>
        <w:t>Ira McDonald</w:t>
      </w:r>
    </w:p>
    <w:p w:rsidR="00461005" w:rsidRPr="00461005" w:rsidRDefault="00971A10" w:rsidP="00971A10">
      <w:pPr>
        <w:pStyle w:val="Address"/>
        <w:ind w:left="0"/>
        <w:rPr>
          <w:color w:val="000000" w:themeColor="text1"/>
          <w:u w:val="none"/>
        </w:rPr>
      </w:pPr>
      <w:r>
        <w:rPr>
          <w:color w:val="000000" w:themeColor="text1"/>
          <w:u w:val="none"/>
        </w:rPr>
        <w:t xml:space="preserve">  </w:t>
      </w:r>
      <w:r w:rsidR="00461005" w:rsidRPr="00461005">
        <w:rPr>
          <w:color w:val="000000" w:themeColor="text1"/>
          <w:u w:val="none"/>
        </w:rPr>
        <w:t>High North Inc</w:t>
      </w:r>
    </w:p>
    <w:p w:rsidR="00461005" w:rsidRPr="00461005" w:rsidRDefault="00461005" w:rsidP="00461005">
      <w:pPr>
        <w:pStyle w:val="Address"/>
        <w:ind w:left="0"/>
        <w:rPr>
          <w:color w:val="000000" w:themeColor="text1"/>
          <w:u w:val="none"/>
        </w:rPr>
      </w:pPr>
      <w:r>
        <w:rPr>
          <w:color w:val="000000" w:themeColor="text1"/>
          <w:u w:val="none"/>
        </w:rPr>
        <w:t xml:space="preserve">  </w:t>
      </w:r>
      <w:r w:rsidRPr="00461005">
        <w:rPr>
          <w:color w:val="000000" w:themeColor="text1"/>
          <w:u w:val="none"/>
        </w:rPr>
        <w:t>PO Box 221</w:t>
      </w:r>
    </w:p>
    <w:p w:rsidR="00461005" w:rsidRPr="00461005" w:rsidRDefault="00461005" w:rsidP="00461005">
      <w:pPr>
        <w:pStyle w:val="Address"/>
        <w:ind w:left="0"/>
        <w:rPr>
          <w:color w:val="000000" w:themeColor="text1"/>
          <w:u w:val="none"/>
        </w:rPr>
      </w:pPr>
      <w:r>
        <w:rPr>
          <w:color w:val="000000" w:themeColor="text1"/>
          <w:u w:val="none"/>
        </w:rPr>
        <w:t xml:space="preserve">  </w:t>
      </w:r>
      <w:r w:rsidRPr="00461005">
        <w:rPr>
          <w:color w:val="000000" w:themeColor="text1"/>
          <w:u w:val="none"/>
        </w:rPr>
        <w:t>Grand Marais, MI  49839</w:t>
      </w:r>
    </w:p>
    <w:p w:rsidR="00461005" w:rsidRPr="00461005" w:rsidRDefault="00461005" w:rsidP="00461005">
      <w:pPr>
        <w:pStyle w:val="Address"/>
        <w:ind w:left="0"/>
        <w:rPr>
          <w:color w:val="000000" w:themeColor="text1"/>
          <w:u w:val="none"/>
        </w:rPr>
      </w:pPr>
      <w:r>
        <w:rPr>
          <w:color w:val="000000" w:themeColor="text1"/>
          <w:u w:val="none"/>
        </w:rPr>
        <w:t xml:space="preserve">  </w:t>
      </w:r>
      <w:r w:rsidRPr="00461005">
        <w:rPr>
          <w:color w:val="000000" w:themeColor="text1"/>
          <w:u w:val="none"/>
        </w:rPr>
        <w:t>Email: blueroofmusic@gmail.com</w:t>
      </w:r>
    </w:p>
    <w:p w:rsidR="005640D6" w:rsidRDefault="00461005" w:rsidP="00461005">
      <w:pPr>
        <w:pStyle w:val="Address"/>
        <w:ind w:left="0"/>
      </w:pPr>
      <w:r>
        <w:rPr>
          <w:color w:val="000000" w:themeColor="text1"/>
          <w:u w:val="none"/>
        </w:rPr>
        <w:t xml:space="preserve">  </w:t>
      </w:r>
      <w:r w:rsidRPr="00461005">
        <w:rPr>
          <w:color w:val="000000" w:themeColor="text1"/>
          <w:u w:val="none"/>
        </w:rPr>
        <w:t>Phone: +1-906-494-2434</w:t>
      </w:r>
    </w:p>
    <w:p w:rsidR="002D03C3" w:rsidRDefault="00461005" w:rsidP="006830E5">
      <w:pPr>
        <w:pStyle w:val="IEEEStdsParagraph"/>
      </w:pPr>
      <w:r w:rsidRPr="00461005">
        <w:t>The editor would like to especially thank th</w:t>
      </w:r>
      <w:r w:rsidR="00FC37DC">
        <w:t>e following individuals who</w:t>
      </w:r>
      <w:r w:rsidRPr="00461005">
        <w:t xml:space="preserve"> contributed significantly to the development of this document</w:t>
      </w:r>
      <w:r>
        <w:t>:</w:t>
      </w:r>
    </w:p>
    <w:p w:rsidR="006B4178" w:rsidRDefault="00D569EB">
      <w:pPr>
        <w:pStyle w:val="IEEEStdsParagraph"/>
      </w:pPr>
      <w:r>
        <w:t>Joe Murdock</w:t>
      </w:r>
      <w:r>
        <w:tab/>
      </w:r>
      <w:r w:rsidR="00971A10">
        <w:tab/>
      </w:r>
      <w:r w:rsidR="00E90264">
        <w:tab/>
      </w:r>
      <w:r w:rsidR="00971A10">
        <w:t>Sharp</w:t>
      </w:r>
    </w:p>
    <w:p w:rsidR="006B4178" w:rsidRDefault="00971A10">
      <w:pPr>
        <w:pStyle w:val="IEEEStdsParagraph"/>
      </w:pPr>
      <w:r>
        <w:t>Brian Smithson</w:t>
      </w:r>
      <w:r>
        <w:tab/>
      </w:r>
      <w:r w:rsidR="00E90264">
        <w:tab/>
      </w:r>
      <w:r>
        <w:t>Ricoh</w:t>
      </w:r>
    </w:p>
    <w:p w:rsidR="00E90264" w:rsidRDefault="00E90264">
      <w:pPr>
        <w:pStyle w:val="IEEEStdsParagraph"/>
      </w:pPr>
      <w:r>
        <w:t>Dr. Andreas Steffen</w:t>
      </w:r>
      <w:r>
        <w:tab/>
      </w:r>
      <w:r>
        <w:tab/>
        <w:t>HSR (</w:t>
      </w:r>
      <w:proofErr w:type="spellStart"/>
      <w:r>
        <w:t>Hochschule</w:t>
      </w:r>
      <w:proofErr w:type="spellEnd"/>
      <w:r>
        <w:t xml:space="preserve"> </w:t>
      </w:r>
      <w:proofErr w:type="spellStart"/>
      <w:r>
        <w:t>für</w:t>
      </w:r>
      <w:proofErr w:type="spellEnd"/>
      <w:r>
        <w:t xml:space="preserve"> </w:t>
      </w:r>
      <w:proofErr w:type="spellStart"/>
      <w:r>
        <w:t>Technik</w:t>
      </w:r>
      <w:proofErr w:type="spellEnd"/>
      <w:r>
        <w:t xml:space="preserve"> </w:t>
      </w:r>
      <w:proofErr w:type="spellStart"/>
      <w:r>
        <w:t>Rapperswil</w:t>
      </w:r>
      <w:proofErr w:type="spellEnd"/>
      <w:r>
        <w:t>, Switzerland)</w:t>
      </w:r>
    </w:p>
    <w:p w:rsidR="006B4178" w:rsidRDefault="00387C82">
      <w:pPr>
        <w:pStyle w:val="IEEEStdsParagraph"/>
      </w:pPr>
      <w:r>
        <w:t xml:space="preserve">Alan </w:t>
      </w:r>
      <w:proofErr w:type="spellStart"/>
      <w:r>
        <w:t>Sukert</w:t>
      </w:r>
      <w:proofErr w:type="spellEnd"/>
      <w:r>
        <w:tab/>
      </w:r>
      <w:r>
        <w:tab/>
      </w:r>
      <w:r w:rsidR="00E90264">
        <w:tab/>
      </w:r>
      <w:r>
        <w:t>Xerox</w:t>
      </w:r>
    </w:p>
    <w:p w:rsidR="006B4178" w:rsidRDefault="00971A10">
      <w:pPr>
        <w:pStyle w:val="IEEEStdsParagraph"/>
      </w:pPr>
      <w:r>
        <w:t>Jerry Thrasher</w:t>
      </w:r>
      <w:r>
        <w:tab/>
      </w:r>
      <w:r w:rsidR="00E90264">
        <w:tab/>
      </w:r>
      <w:r>
        <w:t>Lexmark</w:t>
      </w:r>
    </w:p>
    <w:sectPr w:rsidR="006B4178" w:rsidSect="00433B84">
      <w:headerReference w:type="default" r:id="rId46"/>
      <w:footerReference w:type="default" r:id="rId47"/>
      <w:headerReference w:type="first" r:id="rId48"/>
      <w:footerReference w:type="first" r:id="rId49"/>
      <w:pgSz w:w="12240" w:h="15840"/>
      <w:pgMar w:top="1440" w:right="1260" w:bottom="1440" w:left="132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84E" w:rsidRDefault="0037684E">
      <w:r>
        <w:separator/>
      </w:r>
    </w:p>
  </w:endnote>
  <w:endnote w:type="continuationSeparator" w:id="0">
    <w:p w:rsidR="0037684E" w:rsidRDefault="00376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84" w:rsidRDefault="00433B84" w:rsidP="001A5406">
    <w:pPr>
      <w:pStyle w:val="Footer"/>
      <w:pBdr>
        <w:top w:val="single" w:sz="4" w:space="1" w:color="auto"/>
      </w:pBdr>
      <w:tabs>
        <w:tab w:val="clear" w:pos="4320"/>
        <w:tab w:val="clear" w:pos="8640"/>
        <w:tab w:val="right" w:pos="9630"/>
      </w:tabs>
      <w:ind w:right="25"/>
    </w:pPr>
    <w:r>
      <w:t xml:space="preserve">Page </w:t>
    </w:r>
    <w:r w:rsidR="00CD1F24">
      <w:rPr>
        <w:rStyle w:val="PageNumber"/>
      </w:rPr>
      <w:fldChar w:fldCharType="begin"/>
    </w:r>
    <w:r>
      <w:rPr>
        <w:rStyle w:val="PageNumber"/>
      </w:rPr>
      <w:instrText xml:space="preserve"> PAGE </w:instrText>
    </w:r>
    <w:r w:rsidR="00CD1F24">
      <w:rPr>
        <w:rStyle w:val="PageNumber"/>
      </w:rPr>
      <w:fldChar w:fldCharType="separate"/>
    </w:r>
    <w:r w:rsidR="00574173">
      <w:rPr>
        <w:rStyle w:val="PageNumber"/>
        <w:noProof/>
      </w:rPr>
      <w:t>2</w:t>
    </w:r>
    <w:r w:rsidR="00CD1F24">
      <w:rPr>
        <w:rStyle w:val="PageNumber"/>
      </w:rPr>
      <w:fldChar w:fldCharType="end"/>
    </w:r>
    <w:r>
      <w:rPr>
        <w:rStyle w:val="PageNumber"/>
      </w:rPr>
      <w:t xml:space="preserve"> of </w:t>
    </w:r>
    <w:r w:rsidR="00CD1F24">
      <w:rPr>
        <w:rStyle w:val="PageNumber"/>
      </w:rPr>
      <w:fldChar w:fldCharType="begin"/>
    </w:r>
    <w:r>
      <w:rPr>
        <w:rStyle w:val="PageNumber"/>
      </w:rPr>
      <w:instrText xml:space="preserve"> NUMPAGES </w:instrText>
    </w:r>
    <w:r w:rsidR="00CD1F24">
      <w:rPr>
        <w:rStyle w:val="PageNumber"/>
      </w:rPr>
      <w:fldChar w:fldCharType="separate"/>
    </w:r>
    <w:r w:rsidR="00574173">
      <w:rPr>
        <w:rStyle w:val="PageNumber"/>
        <w:noProof/>
      </w:rPr>
      <w:t>39</w:t>
    </w:r>
    <w:r w:rsidR="00CD1F24">
      <w:rPr>
        <w:rStyle w:val="PageNumber"/>
      </w:rPr>
      <w:fldChar w:fldCharType="end"/>
    </w:r>
    <w:r>
      <w:rPr>
        <w:rStyle w:val="PageNumber"/>
      </w:rPr>
      <w:tab/>
      <w:t>Copyright © 2011-2015 The Printer Working Group. All rights reserved.</w:t>
    </w:r>
  </w:p>
  <w:p w:rsidR="00433B84" w:rsidRDefault="00433B84" w:rsidP="00E909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84" w:rsidRDefault="00433B84">
    <w:pPr>
      <w:pStyle w:val="Footer"/>
    </w:pPr>
    <w:r>
      <w:t xml:space="preserve">Page </w:t>
    </w:r>
    <w:r w:rsidR="00CD1F24">
      <w:rPr>
        <w:rStyle w:val="PageNumber"/>
      </w:rPr>
      <w:fldChar w:fldCharType="begin"/>
    </w:r>
    <w:r>
      <w:rPr>
        <w:rStyle w:val="PageNumber"/>
      </w:rPr>
      <w:instrText xml:space="preserve"> PAGE </w:instrText>
    </w:r>
    <w:r w:rsidR="00CD1F24">
      <w:rPr>
        <w:rStyle w:val="PageNumber"/>
      </w:rPr>
      <w:fldChar w:fldCharType="separate"/>
    </w:r>
    <w:r w:rsidR="00574173">
      <w:rPr>
        <w:rStyle w:val="PageNumber"/>
        <w:noProof/>
      </w:rPr>
      <w:t>1</w:t>
    </w:r>
    <w:r w:rsidR="00CD1F24">
      <w:rPr>
        <w:rStyle w:val="PageNumber"/>
      </w:rPr>
      <w:fldChar w:fldCharType="end"/>
    </w:r>
    <w:r>
      <w:rPr>
        <w:rStyle w:val="PageNumber"/>
      </w:rPr>
      <w:t xml:space="preserve"> of </w:t>
    </w:r>
    <w:r w:rsidR="00CD1F24">
      <w:rPr>
        <w:rStyle w:val="PageNumber"/>
      </w:rPr>
      <w:fldChar w:fldCharType="begin"/>
    </w:r>
    <w:r>
      <w:rPr>
        <w:rStyle w:val="PageNumber"/>
      </w:rPr>
      <w:instrText xml:space="preserve"> NUMPAGES </w:instrText>
    </w:r>
    <w:r w:rsidR="00CD1F24">
      <w:rPr>
        <w:rStyle w:val="PageNumber"/>
      </w:rPr>
      <w:fldChar w:fldCharType="separate"/>
    </w:r>
    <w:r w:rsidR="00574173">
      <w:rPr>
        <w:rStyle w:val="PageNumber"/>
        <w:noProof/>
      </w:rPr>
      <w:t>39</w:t>
    </w:r>
    <w:r w:rsidR="00CD1F24">
      <w:rPr>
        <w:rStyle w:val="PageNumber"/>
      </w:rPr>
      <w:fldChar w:fldCharType="end"/>
    </w:r>
  </w:p>
  <w:p w:rsidR="00433B84" w:rsidRDefault="00433B84"/>
  <w:p w:rsidR="00433B84" w:rsidRDefault="00433B84" w:rsidP="00E909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84E" w:rsidRDefault="0037684E">
      <w:r>
        <w:separator/>
      </w:r>
    </w:p>
  </w:footnote>
  <w:footnote w:type="continuationSeparator" w:id="0">
    <w:p w:rsidR="0037684E" w:rsidRDefault="00376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84" w:rsidRPr="008939B3" w:rsidRDefault="00433B84" w:rsidP="00CC5B74">
    <w:pPr>
      <w:pStyle w:val="Header"/>
      <w:pBdr>
        <w:bottom w:val="single" w:sz="4" w:space="1" w:color="auto"/>
      </w:pBdr>
      <w:tabs>
        <w:tab w:val="clear" w:pos="4320"/>
        <w:tab w:val="clear" w:pos="8640"/>
        <w:tab w:val="right" w:pos="9630"/>
      </w:tabs>
      <w:rPr>
        <w:rFonts w:eastAsia="MS Mincho"/>
      </w:rPr>
    </w:pPr>
    <w:r>
      <w:t>PWG 5110.4-2015 – HCD Health Assessment TNC Binding (HCD-TNC)</w:t>
    </w:r>
    <w:r>
      <w:rPr>
        <w:rFonts w:eastAsia="MS Mincho"/>
      </w:rPr>
      <w:tab/>
      <w:t>4 December 2015</w:t>
    </w:r>
  </w:p>
  <w:p w:rsidR="00433B84" w:rsidRPr="00CC5B74" w:rsidRDefault="00433B84" w:rsidP="00CC5B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4806"/>
      <w:gridCol w:w="4796"/>
    </w:tblGrid>
    <w:tr w:rsidR="00433B84" w:rsidRPr="00DB4919" w:rsidTr="001052D4">
      <w:tc>
        <w:tcPr>
          <w:tcW w:w="4806" w:type="dxa"/>
          <w:shd w:val="clear" w:color="auto" w:fill="auto"/>
        </w:tcPr>
        <w:p w:rsidR="00433B84" w:rsidRPr="00DB4919" w:rsidRDefault="00433B84" w:rsidP="001052D4">
          <w:pPr>
            <w:pStyle w:val="PlainText"/>
            <w:spacing w:before="480"/>
            <w:rPr>
              <w:rFonts w:eastAsia="MS Mincho" w:cs="Arial"/>
              <w:b/>
              <w:bCs/>
              <w:color w:val="4B5AA8"/>
              <w:sz w:val="32"/>
              <w:szCs w:val="32"/>
            </w:rPr>
          </w:pPr>
          <w:r>
            <w:rPr>
              <w:noProof/>
            </w:rPr>
            <w:drawing>
              <wp:inline distT="0" distB="0" distL="0" distR="0">
                <wp:extent cx="843915" cy="914400"/>
                <wp:effectExtent l="0" t="0" r="0" b="0"/>
                <wp:docPr id="3"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43915" cy="914400"/>
                        </a:xfrm>
                        <a:prstGeom prst="rect">
                          <a:avLst/>
                        </a:prstGeom>
                        <a:noFill/>
                        <a:ln>
                          <a:noFill/>
                        </a:ln>
                      </pic:spPr>
                    </pic:pic>
                  </a:graphicData>
                </a:graphic>
              </wp:inline>
            </w:drawing>
          </w:r>
          <w:r>
            <w:rPr>
              <w:rFonts w:eastAsia="MS Mincho" w:cs="Arial"/>
              <w:b/>
              <w:bCs/>
              <w:color w:val="4B5AA8"/>
              <w:sz w:val="32"/>
              <w:szCs w:val="32"/>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rsidR="00433B84" w:rsidRPr="00DB4919" w:rsidRDefault="00433B84" w:rsidP="00214BE5">
          <w:pPr>
            <w:pStyle w:val="PlainText"/>
            <w:spacing w:before="480"/>
            <w:jc w:val="right"/>
            <w:rPr>
              <w:rFonts w:eastAsia="MS Mincho" w:cs="Arial"/>
              <w:b/>
              <w:bCs/>
            </w:rPr>
          </w:pPr>
          <w:r>
            <w:rPr>
              <w:rFonts w:eastAsia="MS Mincho" w:cs="Arial"/>
              <w:b/>
              <w:bCs/>
            </w:rPr>
            <w:t>4 December</w:t>
          </w:r>
          <w:r w:rsidRPr="00DB4919">
            <w:rPr>
              <w:rFonts w:eastAsia="MS Mincho" w:cs="Arial"/>
              <w:b/>
              <w:bCs/>
            </w:rPr>
            <w:t xml:space="preserve"> </w:t>
          </w:r>
          <w:r>
            <w:rPr>
              <w:rFonts w:eastAsia="MS Mincho" w:cs="Arial"/>
              <w:b/>
              <w:bCs/>
            </w:rPr>
            <w:t>2015</w:t>
          </w:r>
          <w:r w:rsidRPr="00DB4919">
            <w:rPr>
              <w:rFonts w:eastAsia="MS Mincho" w:cs="Arial"/>
              <w:b/>
              <w:bCs/>
            </w:rPr>
            <w:br/>
          </w:r>
          <w:r>
            <w:rPr>
              <w:rFonts w:eastAsia="MS Mincho" w:cs="Arial"/>
              <w:b/>
              <w:bCs/>
            </w:rPr>
            <w:t>Candidate Standard 5110.4-2015</w:t>
          </w:r>
        </w:p>
      </w:tc>
    </w:tr>
  </w:tbl>
  <w:p w:rsidR="00433B84" w:rsidRDefault="00433B84" w:rsidP="00CC5B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895"/>
    <w:multiLevelType w:val="hybridMultilevel"/>
    <w:tmpl w:val="2B34D5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33066"/>
    <w:multiLevelType w:val="hybridMultilevel"/>
    <w:tmpl w:val="C5F858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C0203"/>
    <w:multiLevelType w:val="hybridMultilevel"/>
    <w:tmpl w:val="AA94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21817"/>
    <w:multiLevelType w:val="hybridMultilevel"/>
    <w:tmpl w:val="A2D43A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D5509C"/>
    <w:multiLevelType w:val="hybridMultilevel"/>
    <w:tmpl w:val="7F5EC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AF0B65"/>
    <w:multiLevelType w:val="hybridMultilevel"/>
    <w:tmpl w:val="ACDCF1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037125"/>
    <w:multiLevelType w:val="hybridMultilevel"/>
    <w:tmpl w:val="B50C3774"/>
    <w:lvl w:ilvl="0" w:tplc="A50C3D5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EB1547"/>
    <w:multiLevelType w:val="hybridMultilevel"/>
    <w:tmpl w:val="0216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D6BB0"/>
    <w:multiLevelType w:val="hybridMultilevel"/>
    <w:tmpl w:val="05BA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0C04C7"/>
    <w:multiLevelType w:val="hybridMultilevel"/>
    <w:tmpl w:val="D93A48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601C4"/>
    <w:multiLevelType w:val="hybridMultilevel"/>
    <w:tmpl w:val="EC5A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37C14"/>
    <w:multiLevelType w:val="hybridMultilevel"/>
    <w:tmpl w:val="C1489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AD69D8"/>
    <w:multiLevelType w:val="hybridMultilevel"/>
    <w:tmpl w:val="B440A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AE165C"/>
    <w:multiLevelType w:val="hybridMultilevel"/>
    <w:tmpl w:val="F5E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31731"/>
    <w:multiLevelType w:val="hybridMultilevel"/>
    <w:tmpl w:val="B00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D7BD4"/>
    <w:multiLevelType w:val="hybridMultilevel"/>
    <w:tmpl w:val="AFD4EA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3D6187"/>
    <w:multiLevelType w:val="hybridMultilevel"/>
    <w:tmpl w:val="755E2E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39608E"/>
    <w:multiLevelType w:val="hybridMultilevel"/>
    <w:tmpl w:val="CF5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983EEA"/>
    <w:multiLevelType w:val="hybridMultilevel"/>
    <w:tmpl w:val="9F10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C21AA"/>
    <w:multiLevelType w:val="hybridMultilevel"/>
    <w:tmpl w:val="7B74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E46B0"/>
    <w:multiLevelType w:val="hybridMultilevel"/>
    <w:tmpl w:val="058C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0D73CA"/>
    <w:multiLevelType w:val="hybridMultilevel"/>
    <w:tmpl w:val="CD0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2E6DDC"/>
    <w:multiLevelType w:val="hybridMultilevel"/>
    <w:tmpl w:val="BCB4B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693858"/>
    <w:multiLevelType w:val="hybridMultilevel"/>
    <w:tmpl w:val="88189C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884868"/>
    <w:multiLevelType w:val="hybridMultilevel"/>
    <w:tmpl w:val="FF2017CC"/>
    <w:lvl w:ilvl="0" w:tplc="64A6A40A">
      <w:start w:val="9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4F0C24"/>
    <w:multiLevelType w:val="hybridMultilevel"/>
    <w:tmpl w:val="C8E69A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BD0769"/>
    <w:multiLevelType w:val="hybridMultilevel"/>
    <w:tmpl w:val="E4E2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96963"/>
    <w:multiLevelType w:val="hybridMultilevel"/>
    <w:tmpl w:val="A9360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FC55C7"/>
    <w:multiLevelType w:val="hybridMultilevel"/>
    <w:tmpl w:val="0CCAE924"/>
    <w:lvl w:ilvl="0" w:tplc="9CCE0658">
      <w:start w:val="1"/>
      <w:numFmt w:val="bullet"/>
      <w:pStyle w:val="BulletedList"/>
      <w:lvlText w:val=""/>
      <w:lvlJc w:val="left"/>
      <w:pPr>
        <w:ind w:left="1080" w:hanging="360"/>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nsid w:val="4C3E2181"/>
    <w:multiLevelType w:val="hybridMultilevel"/>
    <w:tmpl w:val="F6769D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A665D"/>
    <w:multiLevelType w:val="hybridMultilevel"/>
    <w:tmpl w:val="938607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FE4C52"/>
    <w:multiLevelType w:val="hybridMultilevel"/>
    <w:tmpl w:val="DAAA36D8"/>
    <w:lvl w:ilvl="0" w:tplc="3C84F4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BB122F"/>
    <w:multiLevelType w:val="hybridMultilevel"/>
    <w:tmpl w:val="9410C51A"/>
    <w:lvl w:ilvl="0" w:tplc="9078B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05EB0"/>
    <w:multiLevelType w:val="hybridMultilevel"/>
    <w:tmpl w:val="9972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490FB6"/>
    <w:multiLevelType w:val="hybridMultilevel"/>
    <w:tmpl w:val="E12CD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815D8"/>
    <w:multiLevelType w:val="hybridMultilevel"/>
    <w:tmpl w:val="8B56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A7EB9"/>
    <w:multiLevelType w:val="hybridMultilevel"/>
    <w:tmpl w:val="B020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E1401"/>
    <w:multiLevelType w:val="hybridMultilevel"/>
    <w:tmpl w:val="52BAFA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9A7874"/>
    <w:multiLevelType w:val="hybridMultilevel"/>
    <w:tmpl w:val="9C423F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223B36"/>
    <w:multiLevelType w:val="hybridMultilevel"/>
    <w:tmpl w:val="F488A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956C21"/>
    <w:multiLevelType w:val="multilevel"/>
    <w:tmpl w:val="6A6C4822"/>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2">
    <w:nsid w:val="7201673D"/>
    <w:multiLevelType w:val="hybridMultilevel"/>
    <w:tmpl w:val="A4A8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D3BDA"/>
    <w:multiLevelType w:val="hybridMultilevel"/>
    <w:tmpl w:val="C44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E754B8"/>
    <w:multiLevelType w:val="hybridMultilevel"/>
    <w:tmpl w:val="D22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C74F19"/>
    <w:multiLevelType w:val="hybridMultilevel"/>
    <w:tmpl w:val="7DF816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9"/>
  </w:num>
  <w:num w:numId="3">
    <w:abstractNumId w:val="41"/>
  </w:num>
  <w:num w:numId="4">
    <w:abstractNumId w:val="29"/>
  </w:num>
  <w:num w:numId="5">
    <w:abstractNumId w:val="12"/>
  </w:num>
  <w:num w:numId="6">
    <w:abstractNumId w:val="39"/>
  </w:num>
  <w:num w:numId="7">
    <w:abstractNumId w:val="21"/>
  </w:num>
  <w:num w:numId="8">
    <w:abstractNumId w:val="43"/>
  </w:num>
  <w:num w:numId="9">
    <w:abstractNumId w:val="16"/>
  </w:num>
  <w:num w:numId="10">
    <w:abstractNumId w:val="34"/>
  </w:num>
  <w:num w:numId="11">
    <w:abstractNumId w:val="14"/>
  </w:num>
  <w:num w:numId="12">
    <w:abstractNumId w:val="44"/>
  </w:num>
  <w:num w:numId="13">
    <w:abstractNumId w:val="6"/>
  </w:num>
  <w:num w:numId="14">
    <w:abstractNumId w:val="32"/>
  </w:num>
  <w:num w:numId="15">
    <w:abstractNumId w:val="31"/>
  </w:num>
  <w:num w:numId="16">
    <w:abstractNumId w:val="28"/>
  </w:num>
  <w:num w:numId="17">
    <w:abstractNumId w:val="9"/>
  </w:num>
  <w:num w:numId="18">
    <w:abstractNumId w:val="26"/>
  </w:num>
  <w:num w:numId="19">
    <w:abstractNumId w:val="0"/>
  </w:num>
  <w:num w:numId="20">
    <w:abstractNumId w:val="3"/>
  </w:num>
  <w:num w:numId="21">
    <w:abstractNumId w:val="24"/>
  </w:num>
  <w:num w:numId="22">
    <w:abstractNumId w:val="4"/>
  </w:num>
  <w:num w:numId="23">
    <w:abstractNumId w:val="25"/>
  </w:num>
  <w:num w:numId="24">
    <w:abstractNumId w:val="27"/>
  </w:num>
  <w:num w:numId="25">
    <w:abstractNumId w:val="42"/>
  </w:num>
  <w:num w:numId="26">
    <w:abstractNumId w:val="33"/>
  </w:num>
  <w:num w:numId="27">
    <w:abstractNumId w:val="7"/>
  </w:num>
  <w:num w:numId="28">
    <w:abstractNumId w:val="20"/>
  </w:num>
  <w:num w:numId="29">
    <w:abstractNumId w:val="8"/>
  </w:num>
  <w:num w:numId="30">
    <w:abstractNumId w:val="23"/>
  </w:num>
  <w:num w:numId="31">
    <w:abstractNumId w:val="11"/>
  </w:num>
  <w:num w:numId="32">
    <w:abstractNumId w:val="30"/>
  </w:num>
  <w:num w:numId="33">
    <w:abstractNumId w:val="22"/>
  </w:num>
  <w:num w:numId="34">
    <w:abstractNumId w:val="38"/>
  </w:num>
  <w:num w:numId="35">
    <w:abstractNumId w:val="37"/>
  </w:num>
  <w:num w:numId="36">
    <w:abstractNumId w:val="2"/>
  </w:num>
  <w:num w:numId="37">
    <w:abstractNumId w:val="35"/>
  </w:num>
  <w:num w:numId="38">
    <w:abstractNumId w:val="1"/>
  </w:num>
  <w:num w:numId="39">
    <w:abstractNumId w:val="10"/>
  </w:num>
  <w:num w:numId="40">
    <w:abstractNumId w:val="17"/>
  </w:num>
  <w:num w:numId="41">
    <w:abstractNumId w:val="45"/>
  </w:num>
  <w:num w:numId="42">
    <w:abstractNumId w:val="13"/>
  </w:num>
  <w:num w:numId="43">
    <w:abstractNumId w:val="36"/>
  </w:num>
  <w:num w:numId="44">
    <w:abstractNumId w:val="18"/>
  </w:num>
  <w:num w:numId="45">
    <w:abstractNumId w:val="15"/>
  </w:num>
  <w:num w:numId="46">
    <w:abstractNumId w:val="5"/>
  </w:num>
  <w:num w:numId="47">
    <w:abstractNumId w:val="4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stylePaneFormatFilter w:val="1004"/>
  <w:defaultTabStop w:val="720"/>
  <w:drawingGridHorizontalSpacing w:val="120"/>
  <w:displayHorizontalDrawingGridEvery w:val="2"/>
  <w:noPunctuationKerning/>
  <w:characterSpacingControl w:val="doNotCompress"/>
  <w:hdrShapeDefaults>
    <o:shapedefaults v:ext="edit" spidmax="134146"/>
  </w:hdrShapeDefaults>
  <w:footnotePr>
    <w:footnote w:id="-1"/>
    <w:footnote w:id="0"/>
  </w:footnotePr>
  <w:endnotePr>
    <w:endnote w:id="-1"/>
    <w:endnote w:id="0"/>
  </w:endnotePr>
  <w:compat/>
  <w:rsids>
    <w:rsidRoot w:val="00091C22"/>
    <w:rsid w:val="0000007B"/>
    <w:rsid w:val="00004537"/>
    <w:rsid w:val="00004C54"/>
    <w:rsid w:val="0000679E"/>
    <w:rsid w:val="00007D37"/>
    <w:rsid w:val="000114BA"/>
    <w:rsid w:val="00011A49"/>
    <w:rsid w:val="00012DAD"/>
    <w:rsid w:val="00013A9C"/>
    <w:rsid w:val="00014382"/>
    <w:rsid w:val="00016030"/>
    <w:rsid w:val="00016D87"/>
    <w:rsid w:val="00017044"/>
    <w:rsid w:val="00021826"/>
    <w:rsid w:val="000269CD"/>
    <w:rsid w:val="00026AC1"/>
    <w:rsid w:val="00033888"/>
    <w:rsid w:val="00034DCF"/>
    <w:rsid w:val="00036499"/>
    <w:rsid w:val="0003786E"/>
    <w:rsid w:val="00045B3B"/>
    <w:rsid w:val="0004781C"/>
    <w:rsid w:val="0005189C"/>
    <w:rsid w:val="00051EA8"/>
    <w:rsid w:val="000528D5"/>
    <w:rsid w:val="00057E88"/>
    <w:rsid w:val="00060B64"/>
    <w:rsid w:val="00064609"/>
    <w:rsid w:val="00064CBD"/>
    <w:rsid w:val="000656D0"/>
    <w:rsid w:val="00066A28"/>
    <w:rsid w:val="000676B2"/>
    <w:rsid w:val="00070AF6"/>
    <w:rsid w:val="00071493"/>
    <w:rsid w:val="00071A17"/>
    <w:rsid w:val="00072900"/>
    <w:rsid w:val="00074241"/>
    <w:rsid w:val="000808FB"/>
    <w:rsid w:val="00081138"/>
    <w:rsid w:val="000821CD"/>
    <w:rsid w:val="00086883"/>
    <w:rsid w:val="0009045B"/>
    <w:rsid w:val="00091C22"/>
    <w:rsid w:val="00093930"/>
    <w:rsid w:val="0009524F"/>
    <w:rsid w:val="00095532"/>
    <w:rsid w:val="0009588B"/>
    <w:rsid w:val="0009719C"/>
    <w:rsid w:val="0009781B"/>
    <w:rsid w:val="000A1FFD"/>
    <w:rsid w:val="000A3000"/>
    <w:rsid w:val="000A663F"/>
    <w:rsid w:val="000A6AD6"/>
    <w:rsid w:val="000B1B47"/>
    <w:rsid w:val="000B2474"/>
    <w:rsid w:val="000C2C2F"/>
    <w:rsid w:val="000C4B08"/>
    <w:rsid w:val="000C6093"/>
    <w:rsid w:val="000C617D"/>
    <w:rsid w:val="000C6287"/>
    <w:rsid w:val="000D01BE"/>
    <w:rsid w:val="000D0672"/>
    <w:rsid w:val="000D2442"/>
    <w:rsid w:val="000D447C"/>
    <w:rsid w:val="000D7443"/>
    <w:rsid w:val="000E0814"/>
    <w:rsid w:val="000E23F0"/>
    <w:rsid w:val="000E38AC"/>
    <w:rsid w:val="000E6583"/>
    <w:rsid w:val="000E719E"/>
    <w:rsid w:val="000F0374"/>
    <w:rsid w:val="000F0B4C"/>
    <w:rsid w:val="000F4843"/>
    <w:rsid w:val="000F4977"/>
    <w:rsid w:val="000F5DAA"/>
    <w:rsid w:val="000F71AB"/>
    <w:rsid w:val="001018E4"/>
    <w:rsid w:val="00101CB0"/>
    <w:rsid w:val="00103C22"/>
    <w:rsid w:val="001052D4"/>
    <w:rsid w:val="00110517"/>
    <w:rsid w:val="001105E3"/>
    <w:rsid w:val="00111C98"/>
    <w:rsid w:val="00112C07"/>
    <w:rsid w:val="00113692"/>
    <w:rsid w:val="00113A43"/>
    <w:rsid w:val="00117FE3"/>
    <w:rsid w:val="001212B5"/>
    <w:rsid w:val="0012280B"/>
    <w:rsid w:val="00130D2B"/>
    <w:rsid w:val="00132856"/>
    <w:rsid w:val="001337A0"/>
    <w:rsid w:val="00133F0A"/>
    <w:rsid w:val="00137664"/>
    <w:rsid w:val="00137E2A"/>
    <w:rsid w:val="001406F3"/>
    <w:rsid w:val="001413B0"/>
    <w:rsid w:val="00142F4A"/>
    <w:rsid w:val="00143B6D"/>
    <w:rsid w:val="00143C89"/>
    <w:rsid w:val="0014546B"/>
    <w:rsid w:val="00150158"/>
    <w:rsid w:val="00155571"/>
    <w:rsid w:val="00162C23"/>
    <w:rsid w:val="00175000"/>
    <w:rsid w:val="00175045"/>
    <w:rsid w:val="001757B3"/>
    <w:rsid w:val="0017585D"/>
    <w:rsid w:val="00177B72"/>
    <w:rsid w:val="00183211"/>
    <w:rsid w:val="00184162"/>
    <w:rsid w:val="00185E1F"/>
    <w:rsid w:val="00191577"/>
    <w:rsid w:val="00192004"/>
    <w:rsid w:val="00193FB9"/>
    <w:rsid w:val="001A0912"/>
    <w:rsid w:val="001A1363"/>
    <w:rsid w:val="001A3997"/>
    <w:rsid w:val="001A3BF0"/>
    <w:rsid w:val="001A47F0"/>
    <w:rsid w:val="001A5406"/>
    <w:rsid w:val="001A7638"/>
    <w:rsid w:val="001B0370"/>
    <w:rsid w:val="001B1D7A"/>
    <w:rsid w:val="001B2871"/>
    <w:rsid w:val="001B34D7"/>
    <w:rsid w:val="001B5863"/>
    <w:rsid w:val="001B7399"/>
    <w:rsid w:val="001C0074"/>
    <w:rsid w:val="001C11AB"/>
    <w:rsid w:val="001C2C62"/>
    <w:rsid w:val="001C2E97"/>
    <w:rsid w:val="001C2F91"/>
    <w:rsid w:val="001C31E2"/>
    <w:rsid w:val="001C47E0"/>
    <w:rsid w:val="001C4C4D"/>
    <w:rsid w:val="001D0AA6"/>
    <w:rsid w:val="001D0EAF"/>
    <w:rsid w:val="001D3B6E"/>
    <w:rsid w:val="001D57EC"/>
    <w:rsid w:val="001D7388"/>
    <w:rsid w:val="001D750F"/>
    <w:rsid w:val="001E01F4"/>
    <w:rsid w:val="001E175F"/>
    <w:rsid w:val="001E32BE"/>
    <w:rsid w:val="001E49B5"/>
    <w:rsid w:val="001E5474"/>
    <w:rsid w:val="001E5505"/>
    <w:rsid w:val="001F3897"/>
    <w:rsid w:val="002005D6"/>
    <w:rsid w:val="00200FFD"/>
    <w:rsid w:val="0020175C"/>
    <w:rsid w:val="00206795"/>
    <w:rsid w:val="00210FF9"/>
    <w:rsid w:val="002141B1"/>
    <w:rsid w:val="00214BE5"/>
    <w:rsid w:val="00215863"/>
    <w:rsid w:val="00215D93"/>
    <w:rsid w:val="00216FD3"/>
    <w:rsid w:val="00221EA1"/>
    <w:rsid w:val="002236E8"/>
    <w:rsid w:val="00227391"/>
    <w:rsid w:val="00234316"/>
    <w:rsid w:val="00240C19"/>
    <w:rsid w:val="00241B4C"/>
    <w:rsid w:val="00245249"/>
    <w:rsid w:val="00245894"/>
    <w:rsid w:val="00247D53"/>
    <w:rsid w:val="00250D75"/>
    <w:rsid w:val="00252019"/>
    <w:rsid w:val="00253113"/>
    <w:rsid w:val="00253AE6"/>
    <w:rsid w:val="00254D78"/>
    <w:rsid w:val="002553C9"/>
    <w:rsid w:val="00257FD3"/>
    <w:rsid w:val="00260FD2"/>
    <w:rsid w:val="00261F68"/>
    <w:rsid w:val="00267026"/>
    <w:rsid w:val="00271CDF"/>
    <w:rsid w:val="00272F8A"/>
    <w:rsid w:val="00280798"/>
    <w:rsid w:val="00280A09"/>
    <w:rsid w:val="0028202A"/>
    <w:rsid w:val="00284EFB"/>
    <w:rsid w:val="002854A8"/>
    <w:rsid w:val="00285800"/>
    <w:rsid w:val="00285DC0"/>
    <w:rsid w:val="00287936"/>
    <w:rsid w:val="00292173"/>
    <w:rsid w:val="002928BC"/>
    <w:rsid w:val="0029544D"/>
    <w:rsid w:val="0029626C"/>
    <w:rsid w:val="002A1433"/>
    <w:rsid w:val="002A2A7B"/>
    <w:rsid w:val="002A2C35"/>
    <w:rsid w:val="002A4031"/>
    <w:rsid w:val="002C3DC7"/>
    <w:rsid w:val="002C49BD"/>
    <w:rsid w:val="002D03C3"/>
    <w:rsid w:val="002D09CE"/>
    <w:rsid w:val="002D17C3"/>
    <w:rsid w:val="002D5612"/>
    <w:rsid w:val="002D57C5"/>
    <w:rsid w:val="002E2B55"/>
    <w:rsid w:val="002E39A2"/>
    <w:rsid w:val="002E4B50"/>
    <w:rsid w:val="002E56B5"/>
    <w:rsid w:val="002E78E7"/>
    <w:rsid w:val="003013C3"/>
    <w:rsid w:val="00302207"/>
    <w:rsid w:val="00313385"/>
    <w:rsid w:val="00316B1A"/>
    <w:rsid w:val="003202E3"/>
    <w:rsid w:val="00320F4C"/>
    <w:rsid w:val="00324678"/>
    <w:rsid w:val="00326F78"/>
    <w:rsid w:val="00333972"/>
    <w:rsid w:val="00334694"/>
    <w:rsid w:val="00334F74"/>
    <w:rsid w:val="0033572E"/>
    <w:rsid w:val="00335898"/>
    <w:rsid w:val="003361DD"/>
    <w:rsid w:val="00341980"/>
    <w:rsid w:val="00343BA1"/>
    <w:rsid w:val="00345772"/>
    <w:rsid w:val="003468C7"/>
    <w:rsid w:val="00346A31"/>
    <w:rsid w:val="00353595"/>
    <w:rsid w:val="00354E3E"/>
    <w:rsid w:val="00356814"/>
    <w:rsid w:val="003569DE"/>
    <w:rsid w:val="003608F5"/>
    <w:rsid w:val="00364951"/>
    <w:rsid w:val="00366C85"/>
    <w:rsid w:val="00366DBA"/>
    <w:rsid w:val="00367DE4"/>
    <w:rsid w:val="0037203A"/>
    <w:rsid w:val="0037256B"/>
    <w:rsid w:val="003731D3"/>
    <w:rsid w:val="00373B30"/>
    <w:rsid w:val="00374E6E"/>
    <w:rsid w:val="003756D8"/>
    <w:rsid w:val="0037684E"/>
    <w:rsid w:val="0038000B"/>
    <w:rsid w:val="003810E7"/>
    <w:rsid w:val="00381BAA"/>
    <w:rsid w:val="00382FBD"/>
    <w:rsid w:val="00383DD2"/>
    <w:rsid w:val="00383E8B"/>
    <w:rsid w:val="00384A86"/>
    <w:rsid w:val="0038573A"/>
    <w:rsid w:val="00385AA1"/>
    <w:rsid w:val="003862E3"/>
    <w:rsid w:val="00387A89"/>
    <w:rsid w:val="00387C82"/>
    <w:rsid w:val="00392E82"/>
    <w:rsid w:val="003936E1"/>
    <w:rsid w:val="00393A5F"/>
    <w:rsid w:val="00393CEE"/>
    <w:rsid w:val="003A1CD3"/>
    <w:rsid w:val="003A6E71"/>
    <w:rsid w:val="003B1E3A"/>
    <w:rsid w:val="003B520B"/>
    <w:rsid w:val="003B76A3"/>
    <w:rsid w:val="003C0773"/>
    <w:rsid w:val="003C196A"/>
    <w:rsid w:val="003C2580"/>
    <w:rsid w:val="003C445E"/>
    <w:rsid w:val="003C5355"/>
    <w:rsid w:val="003D18AC"/>
    <w:rsid w:val="003D2E7E"/>
    <w:rsid w:val="003D5BF0"/>
    <w:rsid w:val="003D5E8B"/>
    <w:rsid w:val="003D799F"/>
    <w:rsid w:val="003E1DF3"/>
    <w:rsid w:val="003E6BA8"/>
    <w:rsid w:val="003F41B0"/>
    <w:rsid w:val="003F41F6"/>
    <w:rsid w:val="003F64DD"/>
    <w:rsid w:val="00403F0F"/>
    <w:rsid w:val="004048B9"/>
    <w:rsid w:val="004109B9"/>
    <w:rsid w:val="00411F38"/>
    <w:rsid w:val="00412025"/>
    <w:rsid w:val="00412423"/>
    <w:rsid w:val="00414D7B"/>
    <w:rsid w:val="004153AC"/>
    <w:rsid w:val="0041669C"/>
    <w:rsid w:val="00417072"/>
    <w:rsid w:val="00417239"/>
    <w:rsid w:val="00427570"/>
    <w:rsid w:val="00431478"/>
    <w:rsid w:val="0043155D"/>
    <w:rsid w:val="00433128"/>
    <w:rsid w:val="00433B84"/>
    <w:rsid w:val="004368F6"/>
    <w:rsid w:val="00437369"/>
    <w:rsid w:val="00445CF8"/>
    <w:rsid w:val="004525D9"/>
    <w:rsid w:val="00454BC3"/>
    <w:rsid w:val="00456458"/>
    <w:rsid w:val="00457385"/>
    <w:rsid w:val="00457E65"/>
    <w:rsid w:val="00461005"/>
    <w:rsid w:val="0046733F"/>
    <w:rsid w:val="0047008C"/>
    <w:rsid w:val="00472699"/>
    <w:rsid w:val="004749D8"/>
    <w:rsid w:val="0047510F"/>
    <w:rsid w:val="00477140"/>
    <w:rsid w:val="0048352C"/>
    <w:rsid w:val="004856B9"/>
    <w:rsid w:val="00486968"/>
    <w:rsid w:val="00486C0A"/>
    <w:rsid w:val="0049085A"/>
    <w:rsid w:val="00490D78"/>
    <w:rsid w:val="0049142D"/>
    <w:rsid w:val="00495FF6"/>
    <w:rsid w:val="004A16C4"/>
    <w:rsid w:val="004A1DCC"/>
    <w:rsid w:val="004A1F01"/>
    <w:rsid w:val="004A3C60"/>
    <w:rsid w:val="004A4DDF"/>
    <w:rsid w:val="004A677F"/>
    <w:rsid w:val="004A6D9E"/>
    <w:rsid w:val="004B0733"/>
    <w:rsid w:val="004B10F2"/>
    <w:rsid w:val="004B1C04"/>
    <w:rsid w:val="004B1DB2"/>
    <w:rsid w:val="004B2DA4"/>
    <w:rsid w:val="004B3775"/>
    <w:rsid w:val="004B4EE7"/>
    <w:rsid w:val="004C08A3"/>
    <w:rsid w:val="004C0CB5"/>
    <w:rsid w:val="004C10F9"/>
    <w:rsid w:val="004C2F1E"/>
    <w:rsid w:val="004C4976"/>
    <w:rsid w:val="004C5FC1"/>
    <w:rsid w:val="004D39BC"/>
    <w:rsid w:val="004D50E7"/>
    <w:rsid w:val="004E2945"/>
    <w:rsid w:val="004E2D89"/>
    <w:rsid w:val="004E33C9"/>
    <w:rsid w:val="004E4ECB"/>
    <w:rsid w:val="004E6BB2"/>
    <w:rsid w:val="004E778A"/>
    <w:rsid w:val="004F04AF"/>
    <w:rsid w:val="004F0C43"/>
    <w:rsid w:val="004F2451"/>
    <w:rsid w:val="004F402D"/>
    <w:rsid w:val="004F5CC6"/>
    <w:rsid w:val="004F6311"/>
    <w:rsid w:val="005006F2"/>
    <w:rsid w:val="00502DF0"/>
    <w:rsid w:val="0050357A"/>
    <w:rsid w:val="00505A72"/>
    <w:rsid w:val="00511CA7"/>
    <w:rsid w:val="00513C30"/>
    <w:rsid w:val="00514A72"/>
    <w:rsid w:val="005175C8"/>
    <w:rsid w:val="00517C0E"/>
    <w:rsid w:val="00523DA3"/>
    <w:rsid w:val="0052444E"/>
    <w:rsid w:val="0052584C"/>
    <w:rsid w:val="00526613"/>
    <w:rsid w:val="00531728"/>
    <w:rsid w:val="00534CB7"/>
    <w:rsid w:val="00535C54"/>
    <w:rsid w:val="005367DD"/>
    <w:rsid w:val="00543F35"/>
    <w:rsid w:val="00545D7E"/>
    <w:rsid w:val="0054636E"/>
    <w:rsid w:val="0054726E"/>
    <w:rsid w:val="00553068"/>
    <w:rsid w:val="00555596"/>
    <w:rsid w:val="00556D1A"/>
    <w:rsid w:val="00562488"/>
    <w:rsid w:val="005640D6"/>
    <w:rsid w:val="00564A36"/>
    <w:rsid w:val="0056506F"/>
    <w:rsid w:val="0056782C"/>
    <w:rsid w:val="00567C50"/>
    <w:rsid w:val="00567FC7"/>
    <w:rsid w:val="00570090"/>
    <w:rsid w:val="00572397"/>
    <w:rsid w:val="00574173"/>
    <w:rsid w:val="00575851"/>
    <w:rsid w:val="005762F8"/>
    <w:rsid w:val="0057689A"/>
    <w:rsid w:val="005813E5"/>
    <w:rsid w:val="00582252"/>
    <w:rsid w:val="00586607"/>
    <w:rsid w:val="00586856"/>
    <w:rsid w:val="00595013"/>
    <w:rsid w:val="005A266B"/>
    <w:rsid w:val="005A7DC8"/>
    <w:rsid w:val="005B0DFE"/>
    <w:rsid w:val="005B1154"/>
    <w:rsid w:val="005B1239"/>
    <w:rsid w:val="005B1A50"/>
    <w:rsid w:val="005B6233"/>
    <w:rsid w:val="005B6C51"/>
    <w:rsid w:val="005C14D1"/>
    <w:rsid w:val="005C1C5F"/>
    <w:rsid w:val="005C3653"/>
    <w:rsid w:val="005C3D29"/>
    <w:rsid w:val="005C5DEC"/>
    <w:rsid w:val="005C61F7"/>
    <w:rsid w:val="005C7193"/>
    <w:rsid w:val="005D0320"/>
    <w:rsid w:val="005D0BFA"/>
    <w:rsid w:val="005D0CB9"/>
    <w:rsid w:val="005D5B82"/>
    <w:rsid w:val="005E2B01"/>
    <w:rsid w:val="005E3F0E"/>
    <w:rsid w:val="005E56F5"/>
    <w:rsid w:val="005E6B17"/>
    <w:rsid w:val="005F1A93"/>
    <w:rsid w:val="005F2E8C"/>
    <w:rsid w:val="005F4A00"/>
    <w:rsid w:val="005F4BB7"/>
    <w:rsid w:val="005F7143"/>
    <w:rsid w:val="0060002A"/>
    <w:rsid w:val="006018B9"/>
    <w:rsid w:val="0060242D"/>
    <w:rsid w:val="00602E72"/>
    <w:rsid w:val="0061599B"/>
    <w:rsid w:val="00620C27"/>
    <w:rsid w:val="006218D8"/>
    <w:rsid w:val="00623E2A"/>
    <w:rsid w:val="0062754D"/>
    <w:rsid w:val="0063309D"/>
    <w:rsid w:val="00634BB1"/>
    <w:rsid w:val="00634BF6"/>
    <w:rsid w:val="0063759D"/>
    <w:rsid w:val="006408D7"/>
    <w:rsid w:val="00640BCA"/>
    <w:rsid w:val="00645A64"/>
    <w:rsid w:val="0064665E"/>
    <w:rsid w:val="00650E44"/>
    <w:rsid w:val="00651C8D"/>
    <w:rsid w:val="00652FFD"/>
    <w:rsid w:val="00653D96"/>
    <w:rsid w:val="0065487B"/>
    <w:rsid w:val="00660F6F"/>
    <w:rsid w:val="006635E1"/>
    <w:rsid w:val="0066541C"/>
    <w:rsid w:val="00665A11"/>
    <w:rsid w:val="0066680A"/>
    <w:rsid w:val="00666883"/>
    <w:rsid w:val="0067279A"/>
    <w:rsid w:val="006773E4"/>
    <w:rsid w:val="00681DDC"/>
    <w:rsid w:val="006825ED"/>
    <w:rsid w:val="00682B88"/>
    <w:rsid w:val="006830E5"/>
    <w:rsid w:val="00683334"/>
    <w:rsid w:val="0068481A"/>
    <w:rsid w:val="00684A6D"/>
    <w:rsid w:val="006872A5"/>
    <w:rsid w:val="00692424"/>
    <w:rsid w:val="00696584"/>
    <w:rsid w:val="006A0324"/>
    <w:rsid w:val="006A0AFE"/>
    <w:rsid w:val="006A19B0"/>
    <w:rsid w:val="006A527A"/>
    <w:rsid w:val="006A5E22"/>
    <w:rsid w:val="006A5FA6"/>
    <w:rsid w:val="006B4178"/>
    <w:rsid w:val="006B4935"/>
    <w:rsid w:val="006B582F"/>
    <w:rsid w:val="006B70FC"/>
    <w:rsid w:val="006B7810"/>
    <w:rsid w:val="006B7F2B"/>
    <w:rsid w:val="006C29C8"/>
    <w:rsid w:val="006C3625"/>
    <w:rsid w:val="006C4020"/>
    <w:rsid w:val="006C5004"/>
    <w:rsid w:val="006C6806"/>
    <w:rsid w:val="006C731F"/>
    <w:rsid w:val="006C7551"/>
    <w:rsid w:val="006D15A0"/>
    <w:rsid w:val="006D5A64"/>
    <w:rsid w:val="006D79C7"/>
    <w:rsid w:val="006D7C0F"/>
    <w:rsid w:val="006E1A04"/>
    <w:rsid w:val="006E307F"/>
    <w:rsid w:val="006E4211"/>
    <w:rsid w:val="006E51B4"/>
    <w:rsid w:val="006E65ED"/>
    <w:rsid w:val="006E6E1F"/>
    <w:rsid w:val="006E7336"/>
    <w:rsid w:val="006F281D"/>
    <w:rsid w:val="006F4794"/>
    <w:rsid w:val="007018AA"/>
    <w:rsid w:val="00707275"/>
    <w:rsid w:val="00707E5B"/>
    <w:rsid w:val="00710808"/>
    <w:rsid w:val="0071137E"/>
    <w:rsid w:val="00711FBC"/>
    <w:rsid w:val="007122EE"/>
    <w:rsid w:val="00712DA5"/>
    <w:rsid w:val="00713515"/>
    <w:rsid w:val="007140F4"/>
    <w:rsid w:val="007143DD"/>
    <w:rsid w:val="0071477E"/>
    <w:rsid w:val="0071547F"/>
    <w:rsid w:val="00716191"/>
    <w:rsid w:val="00722B83"/>
    <w:rsid w:val="007238FE"/>
    <w:rsid w:val="0072622D"/>
    <w:rsid w:val="00735576"/>
    <w:rsid w:val="00735731"/>
    <w:rsid w:val="00735FF4"/>
    <w:rsid w:val="00736D27"/>
    <w:rsid w:val="00741F9D"/>
    <w:rsid w:val="007452C1"/>
    <w:rsid w:val="00745328"/>
    <w:rsid w:val="00753BC4"/>
    <w:rsid w:val="00760C62"/>
    <w:rsid w:val="00763283"/>
    <w:rsid w:val="00776E60"/>
    <w:rsid w:val="007814AA"/>
    <w:rsid w:val="00782D03"/>
    <w:rsid w:val="00784C0D"/>
    <w:rsid w:val="0078766D"/>
    <w:rsid w:val="00787A89"/>
    <w:rsid w:val="00787B43"/>
    <w:rsid w:val="007905D2"/>
    <w:rsid w:val="007927C1"/>
    <w:rsid w:val="00793FFE"/>
    <w:rsid w:val="007947BB"/>
    <w:rsid w:val="007948B0"/>
    <w:rsid w:val="00794D31"/>
    <w:rsid w:val="00796A0B"/>
    <w:rsid w:val="00796F07"/>
    <w:rsid w:val="00797879"/>
    <w:rsid w:val="007A07F9"/>
    <w:rsid w:val="007A0EEE"/>
    <w:rsid w:val="007A2E1E"/>
    <w:rsid w:val="007A4792"/>
    <w:rsid w:val="007A4E2A"/>
    <w:rsid w:val="007A7315"/>
    <w:rsid w:val="007A7BFE"/>
    <w:rsid w:val="007B143A"/>
    <w:rsid w:val="007B1BF3"/>
    <w:rsid w:val="007B3058"/>
    <w:rsid w:val="007B70E8"/>
    <w:rsid w:val="007C026F"/>
    <w:rsid w:val="007C2FBC"/>
    <w:rsid w:val="007C511E"/>
    <w:rsid w:val="007C6EEB"/>
    <w:rsid w:val="007D2556"/>
    <w:rsid w:val="007D3A65"/>
    <w:rsid w:val="007D46C6"/>
    <w:rsid w:val="007D6DFE"/>
    <w:rsid w:val="007D783A"/>
    <w:rsid w:val="007D7E01"/>
    <w:rsid w:val="007E316D"/>
    <w:rsid w:val="007E681A"/>
    <w:rsid w:val="007F00A4"/>
    <w:rsid w:val="00802B0B"/>
    <w:rsid w:val="00804D8E"/>
    <w:rsid w:val="00805E9F"/>
    <w:rsid w:val="008073C4"/>
    <w:rsid w:val="00812F9F"/>
    <w:rsid w:val="00814B22"/>
    <w:rsid w:val="008202F5"/>
    <w:rsid w:val="00826C4D"/>
    <w:rsid w:val="00826F5E"/>
    <w:rsid w:val="00827205"/>
    <w:rsid w:val="00832B33"/>
    <w:rsid w:val="00834A8D"/>
    <w:rsid w:val="00840B55"/>
    <w:rsid w:val="00842E3C"/>
    <w:rsid w:val="008463CF"/>
    <w:rsid w:val="00847C92"/>
    <w:rsid w:val="008541FF"/>
    <w:rsid w:val="008549F4"/>
    <w:rsid w:val="008652B9"/>
    <w:rsid w:val="008674D0"/>
    <w:rsid w:val="00867657"/>
    <w:rsid w:val="00870773"/>
    <w:rsid w:val="00870979"/>
    <w:rsid w:val="00873EF9"/>
    <w:rsid w:val="00874589"/>
    <w:rsid w:val="00874808"/>
    <w:rsid w:val="00875806"/>
    <w:rsid w:val="00877054"/>
    <w:rsid w:val="00880297"/>
    <w:rsid w:val="008849C4"/>
    <w:rsid w:val="008855D3"/>
    <w:rsid w:val="00890F71"/>
    <w:rsid w:val="00891DCE"/>
    <w:rsid w:val="008922B5"/>
    <w:rsid w:val="008939B3"/>
    <w:rsid w:val="00894448"/>
    <w:rsid w:val="008948C4"/>
    <w:rsid w:val="008957A0"/>
    <w:rsid w:val="008A0322"/>
    <w:rsid w:val="008A22FB"/>
    <w:rsid w:val="008A26AB"/>
    <w:rsid w:val="008A28C1"/>
    <w:rsid w:val="008A5ABB"/>
    <w:rsid w:val="008A64E5"/>
    <w:rsid w:val="008B051A"/>
    <w:rsid w:val="008B2783"/>
    <w:rsid w:val="008B34B8"/>
    <w:rsid w:val="008C2F4B"/>
    <w:rsid w:val="008C5275"/>
    <w:rsid w:val="008C6D2F"/>
    <w:rsid w:val="008C70AB"/>
    <w:rsid w:val="008D1495"/>
    <w:rsid w:val="008D1831"/>
    <w:rsid w:val="008E0C52"/>
    <w:rsid w:val="008F0133"/>
    <w:rsid w:val="008F4122"/>
    <w:rsid w:val="008F5898"/>
    <w:rsid w:val="008F6E7A"/>
    <w:rsid w:val="008F7DE4"/>
    <w:rsid w:val="009001C7"/>
    <w:rsid w:val="00900C0F"/>
    <w:rsid w:val="0090511F"/>
    <w:rsid w:val="009060E7"/>
    <w:rsid w:val="00906966"/>
    <w:rsid w:val="009074EA"/>
    <w:rsid w:val="009077D6"/>
    <w:rsid w:val="00907851"/>
    <w:rsid w:val="00911C63"/>
    <w:rsid w:val="00915A72"/>
    <w:rsid w:val="00915ACB"/>
    <w:rsid w:val="00920304"/>
    <w:rsid w:val="0092449A"/>
    <w:rsid w:val="00925853"/>
    <w:rsid w:val="0092604C"/>
    <w:rsid w:val="009263DC"/>
    <w:rsid w:val="00926F4A"/>
    <w:rsid w:val="00930CA8"/>
    <w:rsid w:val="0093114D"/>
    <w:rsid w:val="0093121D"/>
    <w:rsid w:val="00931482"/>
    <w:rsid w:val="0093276B"/>
    <w:rsid w:val="00932ADD"/>
    <w:rsid w:val="009335C8"/>
    <w:rsid w:val="00933EC8"/>
    <w:rsid w:val="009373F2"/>
    <w:rsid w:val="00940E0E"/>
    <w:rsid w:val="00942D99"/>
    <w:rsid w:val="00943A28"/>
    <w:rsid w:val="009460A9"/>
    <w:rsid w:val="009474A6"/>
    <w:rsid w:val="0094751B"/>
    <w:rsid w:val="00951427"/>
    <w:rsid w:val="00952A8F"/>
    <w:rsid w:val="009543D5"/>
    <w:rsid w:val="00957F1E"/>
    <w:rsid w:val="00962AC8"/>
    <w:rsid w:val="009639EC"/>
    <w:rsid w:val="00964C20"/>
    <w:rsid w:val="00965DDB"/>
    <w:rsid w:val="00966910"/>
    <w:rsid w:val="0096701D"/>
    <w:rsid w:val="009679F1"/>
    <w:rsid w:val="0097048C"/>
    <w:rsid w:val="00971A10"/>
    <w:rsid w:val="00971DCC"/>
    <w:rsid w:val="009733E5"/>
    <w:rsid w:val="00973A7D"/>
    <w:rsid w:val="00976D65"/>
    <w:rsid w:val="00976E4E"/>
    <w:rsid w:val="00977195"/>
    <w:rsid w:val="00977EA2"/>
    <w:rsid w:val="00982737"/>
    <w:rsid w:val="00985A6E"/>
    <w:rsid w:val="009875F4"/>
    <w:rsid w:val="00987F33"/>
    <w:rsid w:val="00992BD9"/>
    <w:rsid w:val="00992D36"/>
    <w:rsid w:val="0099328E"/>
    <w:rsid w:val="00994FF1"/>
    <w:rsid w:val="009A44C0"/>
    <w:rsid w:val="009B2643"/>
    <w:rsid w:val="009B2ECF"/>
    <w:rsid w:val="009B50AE"/>
    <w:rsid w:val="009C1568"/>
    <w:rsid w:val="009C15F1"/>
    <w:rsid w:val="009C6E0E"/>
    <w:rsid w:val="009D100F"/>
    <w:rsid w:val="009D370B"/>
    <w:rsid w:val="009D48B9"/>
    <w:rsid w:val="009D5D2E"/>
    <w:rsid w:val="009D794D"/>
    <w:rsid w:val="009E319A"/>
    <w:rsid w:val="009E483E"/>
    <w:rsid w:val="009E511B"/>
    <w:rsid w:val="009E569C"/>
    <w:rsid w:val="009E5DC1"/>
    <w:rsid w:val="009E5EF6"/>
    <w:rsid w:val="009E6D08"/>
    <w:rsid w:val="009E7593"/>
    <w:rsid w:val="009E7EEE"/>
    <w:rsid w:val="009F2A5A"/>
    <w:rsid w:val="009F30F3"/>
    <w:rsid w:val="009F435D"/>
    <w:rsid w:val="00A00F7B"/>
    <w:rsid w:val="00A06AA8"/>
    <w:rsid w:val="00A077AC"/>
    <w:rsid w:val="00A1094E"/>
    <w:rsid w:val="00A14A40"/>
    <w:rsid w:val="00A15064"/>
    <w:rsid w:val="00A2099A"/>
    <w:rsid w:val="00A20F6B"/>
    <w:rsid w:val="00A212CB"/>
    <w:rsid w:val="00A21837"/>
    <w:rsid w:val="00A235D7"/>
    <w:rsid w:val="00A25A3E"/>
    <w:rsid w:val="00A30E4E"/>
    <w:rsid w:val="00A3156D"/>
    <w:rsid w:val="00A32A2E"/>
    <w:rsid w:val="00A32DE7"/>
    <w:rsid w:val="00A35313"/>
    <w:rsid w:val="00A35667"/>
    <w:rsid w:val="00A36349"/>
    <w:rsid w:val="00A37239"/>
    <w:rsid w:val="00A376DE"/>
    <w:rsid w:val="00A37F55"/>
    <w:rsid w:val="00A4076F"/>
    <w:rsid w:val="00A4198B"/>
    <w:rsid w:val="00A42341"/>
    <w:rsid w:val="00A45464"/>
    <w:rsid w:val="00A47A74"/>
    <w:rsid w:val="00A50DAD"/>
    <w:rsid w:val="00A51617"/>
    <w:rsid w:val="00A52F46"/>
    <w:rsid w:val="00A53435"/>
    <w:rsid w:val="00A5380F"/>
    <w:rsid w:val="00A55D52"/>
    <w:rsid w:val="00A5658B"/>
    <w:rsid w:val="00A619C8"/>
    <w:rsid w:val="00A66947"/>
    <w:rsid w:val="00A711D2"/>
    <w:rsid w:val="00A73E3B"/>
    <w:rsid w:val="00A7632E"/>
    <w:rsid w:val="00A82782"/>
    <w:rsid w:val="00A83C74"/>
    <w:rsid w:val="00A84285"/>
    <w:rsid w:val="00A84E4F"/>
    <w:rsid w:val="00A85787"/>
    <w:rsid w:val="00A87CA1"/>
    <w:rsid w:val="00A913E7"/>
    <w:rsid w:val="00A91BA1"/>
    <w:rsid w:val="00A91F50"/>
    <w:rsid w:val="00A93653"/>
    <w:rsid w:val="00A97135"/>
    <w:rsid w:val="00AA081E"/>
    <w:rsid w:val="00AA2A50"/>
    <w:rsid w:val="00AA3D25"/>
    <w:rsid w:val="00AA539C"/>
    <w:rsid w:val="00AA5761"/>
    <w:rsid w:val="00AB017A"/>
    <w:rsid w:val="00AB0817"/>
    <w:rsid w:val="00AB1DA0"/>
    <w:rsid w:val="00AB1F50"/>
    <w:rsid w:val="00AB21CA"/>
    <w:rsid w:val="00AB5132"/>
    <w:rsid w:val="00AB5905"/>
    <w:rsid w:val="00AB6693"/>
    <w:rsid w:val="00AC2952"/>
    <w:rsid w:val="00AC4855"/>
    <w:rsid w:val="00AD1FE1"/>
    <w:rsid w:val="00AD2BC4"/>
    <w:rsid w:val="00AD36EA"/>
    <w:rsid w:val="00AD4B8E"/>
    <w:rsid w:val="00AD5A4B"/>
    <w:rsid w:val="00AD5E81"/>
    <w:rsid w:val="00AE26BD"/>
    <w:rsid w:val="00AE3E59"/>
    <w:rsid w:val="00AE6F55"/>
    <w:rsid w:val="00AF01EA"/>
    <w:rsid w:val="00AF121F"/>
    <w:rsid w:val="00AF3D89"/>
    <w:rsid w:val="00AF457F"/>
    <w:rsid w:val="00B001C9"/>
    <w:rsid w:val="00B01A71"/>
    <w:rsid w:val="00B0320E"/>
    <w:rsid w:val="00B04CD5"/>
    <w:rsid w:val="00B05362"/>
    <w:rsid w:val="00B06E10"/>
    <w:rsid w:val="00B12FE5"/>
    <w:rsid w:val="00B13AE1"/>
    <w:rsid w:val="00B14DE3"/>
    <w:rsid w:val="00B163AD"/>
    <w:rsid w:val="00B163F5"/>
    <w:rsid w:val="00B16F60"/>
    <w:rsid w:val="00B203D0"/>
    <w:rsid w:val="00B21487"/>
    <w:rsid w:val="00B2505A"/>
    <w:rsid w:val="00B30D7F"/>
    <w:rsid w:val="00B31CEA"/>
    <w:rsid w:val="00B32709"/>
    <w:rsid w:val="00B330B6"/>
    <w:rsid w:val="00B37138"/>
    <w:rsid w:val="00B41889"/>
    <w:rsid w:val="00B46779"/>
    <w:rsid w:val="00B473E0"/>
    <w:rsid w:val="00B51ABC"/>
    <w:rsid w:val="00B5317B"/>
    <w:rsid w:val="00B553D1"/>
    <w:rsid w:val="00B61DE4"/>
    <w:rsid w:val="00B62373"/>
    <w:rsid w:val="00B6261D"/>
    <w:rsid w:val="00B636F5"/>
    <w:rsid w:val="00B63BE4"/>
    <w:rsid w:val="00B6587A"/>
    <w:rsid w:val="00B66C1E"/>
    <w:rsid w:val="00B71692"/>
    <w:rsid w:val="00B71712"/>
    <w:rsid w:val="00B81880"/>
    <w:rsid w:val="00B84099"/>
    <w:rsid w:val="00B873FF"/>
    <w:rsid w:val="00B96E94"/>
    <w:rsid w:val="00BA6EDF"/>
    <w:rsid w:val="00BA7AE1"/>
    <w:rsid w:val="00BB1CAA"/>
    <w:rsid w:val="00BB20C9"/>
    <w:rsid w:val="00BB26C7"/>
    <w:rsid w:val="00BB271C"/>
    <w:rsid w:val="00BB779C"/>
    <w:rsid w:val="00BC26DA"/>
    <w:rsid w:val="00BC4746"/>
    <w:rsid w:val="00BD00D6"/>
    <w:rsid w:val="00BD07E5"/>
    <w:rsid w:val="00BD0B3B"/>
    <w:rsid w:val="00BD192C"/>
    <w:rsid w:val="00BD2802"/>
    <w:rsid w:val="00BD2DB7"/>
    <w:rsid w:val="00BD3733"/>
    <w:rsid w:val="00BD4204"/>
    <w:rsid w:val="00BD4AA8"/>
    <w:rsid w:val="00BD66BC"/>
    <w:rsid w:val="00BD7D50"/>
    <w:rsid w:val="00BE0E99"/>
    <w:rsid w:val="00BE446B"/>
    <w:rsid w:val="00BF0132"/>
    <w:rsid w:val="00BF19F3"/>
    <w:rsid w:val="00BF264E"/>
    <w:rsid w:val="00BF3B6B"/>
    <w:rsid w:val="00BF409E"/>
    <w:rsid w:val="00BF6FC7"/>
    <w:rsid w:val="00C004F2"/>
    <w:rsid w:val="00C010C1"/>
    <w:rsid w:val="00C076CA"/>
    <w:rsid w:val="00C1117C"/>
    <w:rsid w:val="00C15932"/>
    <w:rsid w:val="00C16BEF"/>
    <w:rsid w:val="00C16DF6"/>
    <w:rsid w:val="00C2034E"/>
    <w:rsid w:val="00C21701"/>
    <w:rsid w:val="00C2190E"/>
    <w:rsid w:val="00C22123"/>
    <w:rsid w:val="00C22B45"/>
    <w:rsid w:val="00C24298"/>
    <w:rsid w:val="00C2519C"/>
    <w:rsid w:val="00C27271"/>
    <w:rsid w:val="00C32040"/>
    <w:rsid w:val="00C328CA"/>
    <w:rsid w:val="00C336D4"/>
    <w:rsid w:val="00C35D53"/>
    <w:rsid w:val="00C435E7"/>
    <w:rsid w:val="00C552AC"/>
    <w:rsid w:val="00C567F3"/>
    <w:rsid w:val="00C62681"/>
    <w:rsid w:val="00C6270D"/>
    <w:rsid w:val="00C64014"/>
    <w:rsid w:val="00C6541C"/>
    <w:rsid w:val="00C70821"/>
    <w:rsid w:val="00C73014"/>
    <w:rsid w:val="00C75595"/>
    <w:rsid w:val="00C769CF"/>
    <w:rsid w:val="00C82915"/>
    <w:rsid w:val="00C85388"/>
    <w:rsid w:val="00C85781"/>
    <w:rsid w:val="00C859E8"/>
    <w:rsid w:val="00C8691B"/>
    <w:rsid w:val="00C87283"/>
    <w:rsid w:val="00C9080D"/>
    <w:rsid w:val="00C914E5"/>
    <w:rsid w:val="00C927AC"/>
    <w:rsid w:val="00C92903"/>
    <w:rsid w:val="00C93375"/>
    <w:rsid w:val="00C958C5"/>
    <w:rsid w:val="00C96970"/>
    <w:rsid w:val="00C96BF4"/>
    <w:rsid w:val="00CA0DCC"/>
    <w:rsid w:val="00CA4447"/>
    <w:rsid w:val="00CA53B8"/>
    <w:rsid w:val="00CB46AF"/>
    <w:rsid w:val="00CB4729"/>
    <w:rsid w:val="00CB57B8"/>
    <w:rsid w:val="00CC03C7"/>
    <w:rsid w:val="00CC1103"/>
    <w:rsid w:val="00CC1368"/>
    <w:rsid w:val="00CC208E"/>
    <w:rsid w:val="00CC5147"/>
    <w:rsid w:val="00CC5B74"/>
    <w:rsid w:val="00CC79D8"/>
    <w:rsid w:val="00CD163F"/>
    <w:rsid w:val="00CD1F24"/>
    <w:rsid w:val="00CD29AF"/>
    <w:rsid w:val="00CD5EF8"/>
    <w:rsid w:val="00CD67E5"/>
    <w:rsid w:val="00CE0AC3"/>
    <w:rsid w:val="00CE2BFE"/>
    <w:rsid w:val="00CE4131"/>
    <w:rsid w:val="00CE61DB"/>
    <w:rsid w:val="00CF0547"/>
    <w:rsid w:val="00CF2865"/>
    <w:rsid w:val="00CF2F5B"/>
    <w:rsid w:val="00CF6369"/>
    <w:rsid w:val="00D020FA"/>
    <w:rsid w:val="00D06A9F"/>
    <w:rsid w:val="00D07159"/>
    <w:rsid w:val="00D1438C"/>
    <w:rsid w:val="00D144DB"/>
    <w:rsid w:val="00D15294"/>
    <w:rsid w:val="00D16E9B"/>
    <w:rsid w:val="00D17BAA"/>
    <w:rsid w:val="00D20B67"/>
    <w:rsid w:val="00D21EBB"/>
    <w:rsid w:val="00D2239B"/>
    <w:rsid w:val="00D24AE4"/>
    <w:rsid w:val="00D24FBE"/>
    <w:rsid w:val="00D25927"/>
    <w:rsid w:val="00D273D5"/>
    <w:rsid w:val="00D27E7C"/>
    <w:rsid w:val="00D31C14"/>
    <w:rsid w:val="00D322D8"/>
    <w:rsid w:val="00D32C23"/>
    <w:rsid w:val="00D350A0"/>
    <w:rsid w:val="00D42FCD"/>
    <w:rsid w:val="00D43E3C"/>
    <w:rsid w:val="00D4479C"/>
    <w:rsid w:val="00D47EFA"/>
    <w:rsid w:val="00D5337C"/>
    <w:rsid w:val="00D566B1"/>
    <w:rsid w:val="00D56778"/>
    <w:rsid w:val="00D569EB"/>
    <w:rsid w:val="00D61261"/>
    <w:rsid w:val="00D66D93"/>
    <w:rsid w:val="00D66F33"/>
    <w:rsid w:val="00D67542"/>
    <w:rsid w:val="00D75C73"/>
    <w:rsid w:val="00D77ED0"/>
    <w:rsid w:val="00D811F3"/>
    <w:rsid w:val="00D8283A"/>
    <w:rsid w:val="00D83CA0"/>
    <w:rsid w:val="00D84E44"/>
    <w:rsid w:val="00D85342"/>
    <w:rsid w:val="00D869DA"/>
    <w:rsid w:val="00D90A6C"/>
    <w:rsid w:val="00D941CB"/>
    <w:rsid w:val="00DA1549"/>
    <w:rsid w:val="00DA225B"/>
    <w:rsid w:val="00DA7A43"/>
    <w:rsid w:val="00DB1024"/>
    <w:rsid w:val="00DB4919"/>
    <w:rsid w:val="00DB55C6"/>
    <w:rsid w:val="00DC02EA"/>
    <w:rsid w:val="00DC24B5"/>
    <w:rsid w:val="00DC2B7C"/>
    <w:rsid w:val="00DC2D60"/>
    <w:rsid w:val="00DC3CF0"/>
    <w:rsid w:val="00DC41AD"/>
    <w:rsid w:val="00DC4917"/>
    <w:rsid w:val="00DC56C7"/>
    <w:rsid w:val="00DD109E"/>
    <w:rsid w:val="00DD3CBE"/>
    <w:rsid w:val="00DD52EB"/>
    <w:rsid w:val="00DD53BC"/>
    <w:rsid w:val="00DE067C"/>
    <w:rsid w:val="00DE2091"/>
    <w:rsid w:val="00DE2B2E"/>
    <w:rsid w:val="00DE2E34"/>
    <w:rsid w:val="00DE313F"/>
    <w:rsid w:val="00DE4CE3"/>
    <w:rsid w:val="00DE5F32"/>
    <w:rsid w:val="00DE682F"/>
    <w:rsid w:val="00DE7029"/>
    <w:rsid w:val="00DF357D"/>
    <w:rsid w:val="00DF35CF"/>
    <w:rsid w:val="00DF455D"/>
    <w:rsid w:val="00DF461C"/>
    <w:rsid w:val="00DF65A3"/>
    <w:rsid w:val="00E05AEF"/>
    <w:rsid w:val="00E067E3"/>
    <w:rsid w:val="00E06F04"/>
    <w:rsid w:val="00E07660"/>
    <w:rsid w:val="00E11305"/>
    <w:rsid w:val="00E11702"/>
    <w:rsid w:val="00E14069"/>
    <w:rsid w:val="00E1772A"/>
    <w:rsid w:val="00E21337"/>
    <w:rsid w:val="00E24F23"/>
    <w:rsid w:val="00E3019A"/>
    <w:rsid w:val="00E30FC5"/>
    <w:rsid w:val="00E35157"/>
    <w:rsid w:val="00E449AB"/>
    <w:rsid w:val="00E52774"/>
    <w:rsid w:val="00E536B6"/>
    <w:rsid w:val="00E56477"/>
    <w:rsid w:val="00E611F6"/>
    <w:rsid w:val="00E6135B"/>
    <w:rsid w:val="00E64BF6"/>
    <w:rsid w:val="00E67BC0"/>
    <w:rsid w:val="00E7030D"/>
    <w:rsid w:val="00E71615"/>
    <w:rsid w:val="00E76604"/>
    <w:rsid w:val="00E7758B"/>
    <w:rsid w:val="00E80493"/>
    <w:rsid w:val="00E808C8"/>
    <w:rsid w:val="00E8175B"/>
    <w:rsid w:val="00E835CC"/>
    <w:rsid w:val="00E867BB"/>
    <w:rsid w:val="00E86DFF"/>
    <w:rsid w:val="00E90264"/>
    <w:rsid w:val="00E906D2"/>
    <w:rsid w:val="00E9093D"/>
    <w:rsid w:val="00E90F98"/>
    <w:rsid w:val="00E9215A"/>
    <w:rsid w:val="00E93163"/>
    <w:rsid w:val="00E949B1"/>
    <w:rsid w:val="00E94C38"/>
    <w:rsid w:val="00E95F65"/>
    <w:rsid w:val="00E96CAB"/>
    <w:rsid w:val="00E97A84"/>
    <w:rsid w:val="00EA2D74"/>
    <w:rsid w:val="00EB190E"/>
    <w:rsid w:val="00EB4553"/>
    <w:rsid w:val="00EB5F4E"/>
    <w:rsid w:val="00EC116D"/>
    <w:rsid w:val="00EC2B0B"/>
    <w:rsid w:val="00EC33C2"/>
    <w:rsid w:val="00EC3B9E"/>
    <w:rsid w:val="00EC45F7"/>
    <w:rsid w:val="00EC5FE2"/>
    <w:rsid w:val="00ED6742"/>
    <w:rsid w:val="00EE38EB"/>
    <w:rsid w:val="00EE39EC"/>
    <w:rsid w:val="00EE4487"/>
    <w:rsid w:val="00EE50B0"/>
    <w:rsid w:val="00EF08A8"/>
    <w:rsid w:val="00F0005D"/>
    <w:rsid w:val="00F00109"/>
    <w:rsid w:val="00F01F77"/>
    <w:rsid w:val="00F02F4F"/>
    <w:rsid w:val="00F03548"/>
    <w:rsid w:val="00F11386"/>
    <w:rsid w:val="00F11E2C"/>
    <w:rsid w:val="00F26473"/>
    <w:rsid w:val="00F30B90"/>
    <w:rsid w:val="00F319A2"/>
    <w:rsid w:val="00F332A7"/>
    <w:rsid w:val="00F45C27"/>
    <w:rsid w:val="00F4744B"/>
    <w:rsid w:val="00F47755"/>
    <w:rsid w:val="00F52EB9"/>
    <w:rsid w:val="00F54456"/>
    <w:rsid w:val="00F54B3F"/>
    <w:rsid w:val="00F55883"/>
    <w:rsid w:val="00F57A5A"/>
    <w:rsid w:val="00F624E6"/>
    <w:rsid w:val="00F63B08"/>
    <w:rsid w:val="00F63C6A"/>
    <w:rsid w:val="00F65091"/>
    <w:rsid w:val="00F65EFF"/>
    <w:rsid w:val="00F66310"/>
    <w:rsid w:val="00F70047"/>
    <w:rsid w:val="00F70B6E"/>
    <w:rsid w:val="00F71B31"/>
    <w:rsid w:val="00F720F8"/>
    <w:rsid w:val="00F73A84"/>
    <w:rsid w:val="00F75E30"/>
    <w:rsid w:val="00F77631"/>
    <w:rsid w:val="00F77806"/>
    <w:rsid w:val="00F81F10"/>
    <w:rsid w:val="00F823AF"/>
    <w:rsid w:val="00F85738"/>
    <w:rsid w:val="00F85844"/>
    <w:rsid w:val="00F863E3"/>
    <w:rsid w:val="00F86A28"/>
    <w:rsid w:val="00F90024"/>
    <w:rsid w:val="00F919B9"/>
    <w:rsid w:val="00F935E9"/>
    <w:rsid w:val="00F9453F"/>
    <w:rsid w:val="00F975C7"/>
    <w:rsid w:val="00FA04BC"/>
    <w:rsid w:val="00FA110F"/>
    <w:rsid w:val="00FA1589"/>
    <w:rsid w:val="00FA17BB"/>
    <w:rsid w:val="00FA21BB"/>
    <w:rsid w:val="00FA3150"/>
    <w:rsid w:val="00FA3421"/>
    <w:rsid w:val="00FA37B4"/>
    <w:rsid w:val="00FA42E5"/>
    <w:rsid w:val="00FA520B"/>
    <w:rsid w:val="00FB2C13"/>
    <w:rsid w:val="00FB31AF"/>
    <w:rsid w:val="00FB323B"/>
    <w:rsid w:val="00FB37BF"/>
    <w:rsid w:val="00FB3B01"/>
    <w:rsid w:val="00FB4E15"/>
    <w:rsid w:val="00FB59BE"/>
    <w:rsid w:val="00FC03FA"/>
    <w:rsid w:val="00FC23CD"/>
    <w:rsid w:val="00FC37DC"/>
    <w:rsid w:val="00FC463E"/>
    <w:rsid w:val="00FC4E5E"/>
    <w:rsid w:val="00FC7AEC"/>
    <w:rsid w:val="00FD0C1D"/>
    <w:rsid w:val="00FD20C2"/>
    <w:rsid w:val="00FD31C5"/>
    <w:rsid w:val="00FD570A"/>
    <w:rsid w:val="00FD584D"/>
    <w:rsid w:val="00FD5AEE"/>
    <w:rsid w:val="00FE148D"/>
    <w:rsid w:val="00FE18D5"/>
    <w:rsid w:val="00FE1FFA"/>
    <w:rsid w:val="00FE34C1"/>
    <w:rsid w:val="00FE69C7"/>
    <w:rsid w:val="00FE6F41"/>
    <w:rsid w:val="00FE7B60"/>
    <w:rsid w:val="00FF0244"/>
    <w:rsid w:val="00FF536A"/>
    <w:rsid w:val="00FF6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Hyperlink" w:uiPriority="99"/>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3"/>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7D6DFE"/>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6830E5"/>
    <w:pPr>
      <w:spacing w:before="240"/>
    </w:pPr>
    <w:rPr>
      <w:rFonts w:ascii="Arial" w:eastAsia="MS Mincho"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D43E3C"/>
    <w:p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B553D1"/>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FE6F41"/>
    <w:pPr>
      <w:contextualSpacing/>
    </w:pPr>
    <w:rPr>
      <w:snapToGrid w:val="0"/>
      <w:color w:val="0070C0"/>
      <w:u w:val="single"/>
    </w:rPr>
  </w:style>
  <w:style w:type="paragraph" w:customStyle="1" w:styleId="BulletedList">
    <w:name w:val="Bulleted List"/>
    <w:basedOn w:val="NumberedList"/>
    <w:autoRedefine/>
    <w:qFormat/>
    <w:rsid w:val="005640D6"/>
    <w:pPr>
      <w:numPr>
        <w:numId w:val="4"/>
      </w:numPr>
    </w:pPr>
    <w:rPr>
      <w:rFonts w:eastAsia="MS Mincho"/>
    </w:rPr>
  </w:style>
  <w:style w:type="table" w:customStyle="1" w:styleId="MediumList1-Accent11">
    <w:name w:val="Medium List 1 - Accent 11"/>
    <w:basedOn w:val="TableNormal"/>
    <w:rsid w:val="00900C0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PlainTextChar">
    <w:name w:val="Plain Text Char"/>
    <w:link w:val="PlainText"/>
    <w:rsid w:val="00CC5B74"/>
    <w:rPr>
      <w:rFonts w:ascii="Arial" w:hAnsi="Arial" w:cs="Courier New"/>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paragraph" w:customStyle="1" w:styleId="BulletedList">
    <w:name w:val="Bulleted List"/>
    <w:basedOn w:val="NumberedList"/>
    <w:autoRedefine/>
    <w:qFormat/>
    <w:rsid w:val="005640D6"/>
    <w:pPr>
      <w:numPr>
        <w:numId w:val="34"/>
      </w:numPr>
    </w:pPr>
    <w:rPr>
      <w:rFonts w:eastAsia="MS Mincho"/>
    </w:rPr>
  </w:style>
  <w:style w:type="table" w:styleId="MediumList1-Accent1">
    <w:name w:val="Medium List 1 Accent 1"/>
    <w:basedOn w:val="TableNormal"/>
    <w:rsid w:val="00900C0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wg.org" TargetMode="External"/><Relationship Id="rId18" Type="http://schemas.openxmlformats.org/officeDocument/2006/relationships/hyperlink" Target="http://www.iso.org/" TargetMode="External"/><Relationship Id="rId26" Type="http://schemas.openxmlformats.org/officeDocument/2006/relationships/hyperlink" Target="http://www.ietf.org/rfc/rfc2119.txt" TargetMode="External"/><Relationship Id="rId39" Type="http://schemas.openxmlformats.org/officeDocument/2006/relationships/hyperlink" Target="http://www.trustedcomputinggroup.org/developers/" TargetMode="External"/><Relationship Id="rId3" Type="http://schemas.openxmlformats.org/officeDocument/2006/relationships/styles" Target="styles.xml"/><Relationship Id="rId21" Type="http://schemas.openxmlformats.org/officeDocument/2006/relationships/hyperlink" Target="http://trustedcomputinggroup.org/" TargetMode="External"/><Relationship Id="rId34" Type="http://schemas.openxmlformats.org/officeDocument/2006/relationships/hyperlink" Target="http://www.ietf.org/rfc/rfc6876.txt" TargetMode="External"/><Relationship Id="rId42" Type="http://schemas.openxmlformats.org/officeDocument/2006/relationships/hyperlink" Target="http://www.trustedcomputinggroup.org/developer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eee-isto.org" TargetMode="External"/><Relationship Id="rId17" Type="http://schemas.openxmlformats.org/officeDocument/2006/relationships/hyperlink" Target="http://www.ietf.org/" TargetMode="External"/><Relationship Id="rId25" Type="http://schemas.openxmlformats.org/officeDocument/2006/relationships/hyperlink" Target="http://ftp.pwg.org/pub/pwg/candidates/cs-idsattributes11-20140529-5110.1.pdf" TargetMode="External"/><Relationship Id="rId33" Type="http://schemas.openxmlformats.org/officeDocument/2006/relationships/hyperlink" Target="http://www.ietf.org/rfc/rfc5293.txt" TargetMode="External"/><Relationship Id="rId38" Type="http://schemas.openxmlformats.org/officeDocument/2006/relationships/hyperlink" Target="http://www.trustedcomputinggroup.org/developer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ee.org/" TargetMode="External"/><Relationship Id="rId20" Type="http://schemas.openxmlformats.org/officeDocument/2006/relationships/hyperlink" Target="http://www.pwg.org/" TargetMode="External"/><Relationship Id="rId29" Type="http://schemas.openxmlformats.org/officeDocument/2006/relationships/hyperlink" Target="http://www.ietf.org/rfc/rfc3805.txt" TargetMode="External"/><Relationship Id="rId41" Type="http://schemas.openxmlformats.org/officeDocument/2006/relationships/hyperlink" Target="http://www.trustedcomputinggroup.org/develop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 TargetMode="External"/><Relationship Id="rId24" Type="http://schemas.openxmlformats.org/officeDocument/2006/relationships/hyperlink" Target="http://ftp.pwg.org/pub/pwg/candidates/cs-wimscountmib20-20080318-5106.3.pdf" TargetMode="External"/><Relationship Id="rId32" Type="http://schemas.openxmlformats.org/officeDocument/2006/relationships/hyperlink" Target="http://www.ietf.org/rfc/rfc5792.txt" TargetMode="External"/><Relationship Id="rId37" Type="http://schemas.openxmlformats.org/officeDocument/2006/relationships/hyperlink" Target="http://www.ietf.org/rfc/rfc3629.txt" TargetMode="External"/><Relationship Id="rId40" Type="http://schemas.openxmlformats.org/officeDocument/2006/relationships/hyperlink" Target="http://www.trustedcomputinggroup.org/developers/" TargetMode="External"/><Relationship Id="rId45" Type="http://schemas.openxmlformats.org/officeDocument/2006/relationships/hyperlink" Target="http://www.ietf.org/rfc/rfc5226.txt"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ana.org/" TargetMode="External"/><Relationship Id="rId23" Type="http://schemas.openxmlformats.org/officeDocument/2006/relationships/hyperlink" Target="http://www.iso.org/iso/home/store/catalogue_ics.htm" TargetMode="External"/><Relationship Id="rId28" Type="http://schemas.openxmlformats.org/officeDocument/2006/relationships/hyperlink" Target="http://www.ietf.org/rfc/rfc2911.txt" TargetMode="External"/><Relationship Id="rId36" Type="http://schemas.openxmlformats.org/officeDocument/2006/relationships/hyperlink" Target="http://www.ietf.org/rfc/rfc1213.txt" TargetMode="External"/><Relationship Id="rId49" Type="http://schemas.openxmlformats.org/officeDocument/2006/relationships/footer" Target="footer2.xml"/><Relationship Id="rId10" Type="http://schemas.openxmlformats.org/officeDocument/2006/relationships/hyperlink" Target="http://www.ieee.org/" TargetMode="External"/><Relationship Id="rId19" Type="http://schemas.openxmlformats.org/officeDocument/2006/relationships/hyperlink" Target="http://datatracker.ietf.org/wg/nea/charter/" TargetMode="External"/><Relationship Id="rId31" Type="http://schemas.openxmlformats.org/officeDocument/2006/relationships/hyperlink" Target="http://www.ietf.org/rfc/rfc5646.txt" TargetMode="External"/><Relationship Id="rId44" Type="http://schemas.openxmlformats.org/officeDocument/2006/relationships/hyperlink" Target="http://www.ietf.org/rfc/rfc3552.txt" TargetMode="External"/><Relationship Id="rId4" Type="http://schemas.openxmlformats.org/officeDocument/2006/relationships/settings" Target="settings.xml"/><Relationship Id="rId9" Type="http://schemas.openxmlformats.org/officeDocument/2006/relationships/hyperlink" Target="http://ftp.pwg.org/pub/pwg/ids/candidates/cs-idstnc10-20151204-5110.4.pdf" TargetMode="External"/><Relationship Id="rId14" Type="http://schemas.openxmlformats.org/officeDocument/2006/relationships/hyperlink" Target="http://www.pwg.org/ids" TargetMode="External"/><Relationship Id="rId22" Type="http://schemas.openxmlformats.org/officeDocument/2006/relationships/hyperlink" Target="http://www.trustedcomputinggroup.org/developers/trusted_network_communications" TargetMode="External"/><Relationship Id="rId27" Type="http://schemas.openxmlformats.org/officeDocument/2006/relationships/hyperlink" Target="http://www.ietf.org/rfc/rfc2790.txt" TargetMode="External"/><Relationship Id="rId30" Type="http://schemas.openxmlformats.org/officeDocument/2006/relationships/hyperlink" Target="http://www.ietf.org/rfc/rfc3806.txt" TargetMode="External"/><Relationship Id="rId35" Type="http://schemas.openxmlformats.org/officeDocument/2006/relationships/hyperlink" Target="http://www.ietf.org/rfc/rfc7171.txt" TargetMode="External"/><Relationship Id="rId43" Type="http://schemas.openxmlformats.org/officeDocument/2006/relationships/hyperlink" Target="http://unicode.org/versions/Unicode8.0.0/" TargetMode="External"/><Relationship Id="rId48" Type="http://schemas.openxmlformats.org/officeDocument/2006/relationships/header" Target="header2.xml"/><Relationship Id="rId8" Type="http://schemas.openxmlformats.org/officeDocument/2006/relationships/hyperlink" Target="http://ftp.pwg.org/pub/pwg/general/pwg-process30.pdf"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0663-C29E-4783-BA40-8480BE58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39</Pages>
  <Words>12115</Words>
  <Characters>69057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HCD Health Assessment TNC Binding (HCD-TNC)</vt:lpstr>
    </vt:vector>
  </TitlesOfParts>
  <Company>Printer Working Group</Company>
  <LinksUpToDate>false</LinksUpToDate>
  <CharactersWithSpaces>81010</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Health Assessment TNC Binding (HCD-TNC)</dc:title>
  <dc:creator>Ira McDonald</dc:creator>
  <cp:lastModifiedBy>ira</cp:lastModifiedBy>
  <cp:revision>41</cp:revision>
  <cp:lastPrinted>2013-08-14T17:29:00Z</cp:lastPrinted>
  <dcterms:created xsi:type="dcterms:W3CDTF">2015-06-15T18:23:00Z</dcterms:created>
  <dcterms:modified xsi:type="dcterms:W3CDTF">2015-12-06T17:52:00Z</dcterms:modified>
  <cp:contentStatus/>
</cp:coreProperties>
</file>