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8234" w14:textId="77777777" w:rsidR="00C004F2" w:rsidRDefault="00C004F2">
      <w:pPr>
        <w:pStyle w:val="PlainText"/>
        <w:tabs>
          <w:tab w:val="left" w:pos="6840"/>
        </w:tabs>
        <w:rPr>
          <w:rFonts w:eastAsia="MS Mincho" w:cs="Arial"/>
          <w:b/>
          <w:bCs/>
        </w:rPr>
      </w:pPr>
    </w:p>
    <w:p w14:paraId="3748BAC4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C31BBA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AF9F12F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01A64C01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63BE711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C0672E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3E73CA09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B1A903C" w14:textId="77777777" w:rsidR="00C004F2" w:rsidRDefault="00C004F2">
      <w:pPr>
        <w:pStyle w:val="PlainText"/>
        <w:jc w:val="center"/>
        <w:rPr>
          <w:rFonts w:eastAsia="MS Mincho" w:cs="Arial"/>
          <w:b/>
          <w:bCs/>
        </w:rPr>
      </w:pPr>
    </w:p>
    <w:p w14:paraId="451C4D40" w14:textId="24A3AAA0" w:rsidR="00C004F2" w:rsidRPr="00FA520B" w:rsidRDefault="007A0DBE" w:rsidP="00FA520B">
      <w:pPr>
        <w:pStyle w:val="Title"/>
      </w:pPr>
      <w:fldSimple w:instr=" TITLE  \* MERGEFORMAT ">
        <w:r w:rsidR="003823FE">
          <w:t>PWG Meetings Policy</w:t>
        </w:r>
      </w:fldSimple>
    </w:p>
    <w:p w14:paraId="69CC690A" w14:textId="77777777" w:rsidR="00FA520B" w:rsidRDefault="00FA520B" w:rsidP="00E9093D">
      <w:pPr>
        <w:pStyle w:val="Subtitle"/>
      </w:pPr>
    </w:p>
    <w:p w14:paraId="61E687D6" w14:textId="77777777" w:rsidR="00FA520B" w:rsidRDefault="00FA520B" w:rsidP="00E9093D">
      <w:pPr>
        <w:pStyle w:val="Subtitle"/>
      </w:pPr>
    </w:p>
    <w:p w14:paraId="63F60976" w14:textId="2DA5C0E2" w:rsidR="00C004F2" w:rsidRDefault="00C004F2" w:rsidP="00E9093D">
      <w:pPr>
        <w:pStyle w:val="Subtitle"/>
      </w:pPr>
      <w:r w:rsidRPr="00E9093D">
        <w:t>Status</w:t>
      </w:r>
      <w:r>
        <w:t xml:space="preserve">: </w:t>
      </w:r>
      <w:r w:rsidR="00057DA6">
        <w:t>Approved</w:t>
      </w:r>
    </w:p>
    <w:p w14:paraId="70D5E335" w14:textId="77777777" w:rsidR="00FA520B" w:rsidRDefault="00FA520B" w:rsidP="00FA520B">
      <w:pPr>
        <w:pStyle w:val="Default"/>
      </w:pPr>
    </w:p>
    <w:p w14:paraId="587A654F" w14:textId="2B59FF17" w:rsidR="007C2FBC" w:rsidRPr="00DA1549" w:rsidRDefault="00C004F2" w:rsidP="00B81880">
      <w:pPr>
        <w:pStyle w:val="Default"/>
      </w:pPr>
      <w:r w:rsidRPr="00DA1549">
        <w:t xml:space="preserve">Abstract: </w:t>
      </w:r>
      <w:r w:rsidR="007C2FBC" w:rsidRPr="00DA1549">
        <w:t xml:space="preserve">This </w:t>
      </w:r>
      <w:r w:rsidR="003E48BB">
        <w:t>PWG Policy</w:t>
      </w:r>
      <w:r w:rsidR="003548DA" w:rsidRPr="00DA1549">
        <w:t xml:space="preserve"> </w:t>
      </w:r>
      <w:r w:rsidR="007C2FBC" w:rsidRPr="00DA1549">
        <w:t xml:space="preserve">defines </w:t>
      </w:r>
      <w:r w:rsidR="00663F99">
        <w:t xml:space="preserve">the </w:t>
      </w:r>
      <w:r w:rsidR="00C44193">
        <w:t>types</w:t>
      </w:r>
      <w:r w:rsidR="00663F99">
        <w:t xml:space="preserve"> of PWG </w:t>
      </w:r>
      <w:r w:rsidR="003837B4">
        <w:t>Meetings,</w:t>
      </w:r>
      <w:r w:rsidR="00663F99">
        <w:t xml:space="preserve"> </w:t>
      </w:r>
      <w:proofErr w:type="gramStart"/>
      <w:r w:rsidR="00663F99">
        <w:t xml:space="preserve">and </w:t>
      </w:r>
      <w:r w:rsidR="003837B4">
        <w:t>also</w:t>
      </w:r>
      <w:proofErr w:type="gramEnd"/>
      <w:r w:rsidR="003837B4">
        <w:t xml:space="preserve"> </w:t>
      </w:r>
      <w:r w:rsidR="00030AC6">
        <w:t xml:space="preserve">describes </w:t>
      </w:r>
      <w:r w:rsidR="00663F99">
        <w:t xml:space="preserve">the processes used to </w:t>
      </w:r>
      <w:r w:rsidR="00F533FB">
        <w:t xml:space="preserve">hold </w:t>
      </w:r>
      <w:r w:rsidR="00030AC6">
        <w:t xml:space="preserve">and announce </w:t>
      </w:r>
      <w:r w:rsidR="00F533FB">
        <w:t>PWG Meetings</w:t>
      </w:r>
      <w:r w:rsidR="001528D4">
        <w:t>.</w:t>
      </w:r>
    </w:p>
    <w:p w14:paraId="4DCF7233" w14:textId="4CC737CC" w:rsidR="007C2FBC" w:rsidRPr="00DA1549" w:rsidRDefault="007C2FBC" w:rsidP="001B0370">
      <w:pPr>
        <w:pStyle w:val="Default"/>
      </w:pPr>
      <w:r w:rsidRPr="00DA1549">
        <w:t xml:space="preserve">This </w:t>
      </w:r>
      <w:r w:rsidR="00D10B33">
        <w:t xml:space="preserve">document </w:t>
      </w:r>
      <w:r w:rsidRPr="00DA1549">
        <w:t>is available electronically at:</w:t>
      </w:r>
    </w:p>
    <w:p w14:paraId="321EABEF" w14:textId="4C8A9150" w:rsidR="00097ADE" w:rsidRDefault="00320E62" w:rsidP="00727CE6">
      <w:pPr>
        <w:pStyle w:val="Address"/>
        <w:ind w:left="360"/>
        <w:rPr>
          <w:rStyle w:val="Hyperlink"/>
        </w:rPr>
      </w:pPr>
      <w:hyperlink r:id="rId8" w:history="1">
        <w:r w:rsidR="009F3095">
          <w:rPr>
            <w:rStyle w:val="Hyperlink"/>
          </w:rPr>
          <w:t>https://ftp.pwg.org/pub/pwg/general/process/pwg-meetings-policy.pdf</w:t>
        </w:r>
      </w:hyperlink>
    </w:p>
    <w:p w14:paraId="11FC9570" w14:textId="477D997D" w:rsidR="00253AD8" w:rsidRPr="007C2FBC" w:rsidRDefault="00253AD8" w:rsidP="00727CE6">
      <w:pPr>
        <w:pStyle w:val="Address"/>
        <w:ind w:left="360"/>
        <w:sectPr w:rsidR="00253AD8" w:rsidRPr="007C2FBC">
          <w:headerReference w:type="default" r:id="rId9"/>
          <w:footerReference w:type="default" r:id="rId10"/>
          <w:footerReference w:type="first" r:id="rId11"/>
          <w:pgSz w:w="12240" w:h="15840"/>
          <w:pgMar w:top="1440" w:right="1319" w:bottom="1440" w:left="1319" w:header="720" w:footer="720" w:gutter="0"/>
          <w:cols w:space="720"/>
          <w:docGrid w:linePitch="360"/>
        </w:sectPr>
      </w:pPr>
    </w:p>
    <w:p w14:paraId="4ACDBF56" w14:textId="09D4E6B0" w:rsidR="00C004F2" w:rsidRPr="00C201AD" w:rsidRDefault="00C004F2" w:rsidP="00C201AD">
      <w:pPr>
        <w:pStyle w:val="Address"/>
        <w:jc w:val="center"/>
      </w:pPr>
      <w:r w:rsidRPr="00AD1F93">
        <w:rPr>
          <w:b/>
          <w:sz w:val="28"/>
          <w:szCs w:val="28"/>
        </w:rPr>
        <w:lastRenderedPageBreak/>
        <w:t>Table of Contents</w:t>
      </w:r>
    </w:p>
    <w:p w14:paraId="3DFA9153" w14:textId="3A99615B" w:rsidR="003823FE" w:rsidRDefault="000676B2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rFonts w:eastAsia="MS Mincho" w:cs="Arial"/>
        </w:rPr>
        <w:fldChar w:fldCharType="begin"/>
      </w:r>
      <w:r w:rsidR="00C004F2">
        <w:rPr>
          <w:rFonts w:eastAsia="MS Mincho" w:cs="Arial"/>
        </w:rPr>
        <w:instrText xml:space="preserve"> TOC \o "1-3" \h \z </w:instrText>
      </w:r>
      <w:r>
        <w:rPr>
          <w:rFonts w:eastAsia="MS Mincho" w:cs="Arial"/>
        </w:rPr>
        <w:fldChar w:fldCharType="separate"/>
      </w:r>
      <w:hyperlink w:anchor="_Toc133790661" w:history="1">
        <w:r w:rsidR="003823FE" w:rsidRPr="005148EE">
          <w:rPr>
            <w:rStyle w:val="Hyperlink"/>
            <w:rFonts w:eastAsia="MS Mincho"/>
            <w:bCs/>
            <w:noProof/>
          </w:rPr>
          <w:t>1.</w:t>
        </w:r>
        <w:r w:rsidR="003823FE" w:rsidRPr="005148EE">
          <w:rPr>
            <w:rStyle w:val="Hyperlink"/>
            <w:rFonts w:eastAsia="MS Mincho"/>
            <w:noProof/>
          </w:rPr>
          <w:t xml:space="preserve"> Terminology</w:t>
        </w:r>
        <w:r w:rsidR="003823FE">
          <w:rPr>
            <w:noProof/>
            <w:webHidden/>
          </w:rPr>
          <w:tab/>
        </w:r>
        <w:r w:rsidR="003823FE">
          <w:rPr>
            <w:noProof/>
            <w:webHidden/>
          </w:rPr>
          <w:fldChar w:fldCharType="begin"/>
        </w:r>
        <w:r w:rsidR="003823FE">
          <w:rPr>
            <w:noProof/>
            <w:webHidden/>
          </w:rPr>
          <w:instrText xml:space="preserve"> PAGEREF _Toc133790661 \h </w:instrText>
        </w:r>
        <w:r w:rsidR="003823FE">
          <w:rPr>
            <w:noProof/>
            <w:webHidden/>
          </w:rPr>
        </w:r>
        <w:r w:rsidR="003823FE">
          <w:rPr>
            <w:noProof/>
            <w:webHidden/>
          </w:rPr>
          <w:fldChar w:fldCharType="separate"/>
        </w:r>
        <w:r w:rsidR="003823FE">
          <w:rPr>
            <w:noProof/>
            <w:webHidden/>
          </w:rPr>
          <w:t>3</w:t>
        </w:r>
        <w:r w:rsidR="003823FE">
          <w:rPr>
            <w:noProof/>
            <w:webHidden/>
          </w:rPr>
          <w:fldChar w:fldCharType="end"/>
        </w:r>
      </w:hyperlink>
    </w:p>
    <w:p w14:paraId="50A6054D" w14:textId="48E5FB7B" w:rsidR="003823FE" w:rsidRDefault="003823FE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0662" w:history="1">
        <w:r w:rsidRPr="005148EE">
          <w:rPr>
            <w:rStyle w:val="Hyperlink"/>
            <w:bCs/>
            <w:noProof/>
            <w:snapToGrid w:val="0"/>
          </w:rPr>
          <w:t>1.1</w:t>
        </w:r>
        <w:r w:rsidRPr="005148EE">
          <w:rPr>
            <w:rStyle w:val="Hyperlink"/>
            <w:noProof/>
          </w:rPr>
          <w:t xml:space="preserve"> Conformance</w:t>
        </w:r>
        <w:r w:rsidRPr="005148EE">
          <w:rPr>
            <w:rStyle w:val="Hyperlink"/>
            <w:noProof/>
            <w:snapToGrid w:val="0"/>
          </w:rPr>
          <w:t xml:space="preserve"> Terminology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_Toc133790662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26473F" w14:textId="31E53D6A" w:rsidR="003823FE" w:rsidRDefault="003823FE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0663" w:history="1">
        <w:r w:rsidRPr="005148EE">
          <w:rPr>
            <w:rStyle w:val="Hyperlink"/>
            <w:bCs/>
            <w:noProof/>
          </w:rPr>
          <w:t>1.2</w:t>
        </w:r>
        <w:r w:rsidRPr="005148EE">
          <w:rPr>
            <w:rStyle w:val="Hyperlink"/>
            <w:noProof/>
          </w:rPr>
          <w:t xml:space="preserve"> Acronyms and Organizations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_Toc133790663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88016C" w14:textId="2F20FEA9" w:rsidR="003823FE" w:rsidRDefault="003823FE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0664" w:history="1">
        <w:r w:rsidRPr="005148EE">
          <w:rPr>
            <w:rStyle w:val="Hyperlink"/>
            <w:rFonts w:eastAsia="MS Mincho"/>
            <w:bCs/>
            <w:noProof/>
          </w:rPr>
          <w:t>2.</w:t>
        </w:r>
        <w:r w:rsidRPr="005148EE">
          <w:rPr>
            <w:rStyle w:val="Hyperlink"/>
            <w:rFonts w:eastAsia="MS Mincho"/>
            <w:noProof/>
          </w:rPr>
          <w:t xml:space="preserve"> PWG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_Toc133790664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AB554B" w14:textId="3B268774" w:rsidR="003823FE" w:rsidRDefault="003823FE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0665" w:history="1">
        <w:r w:rsidRPr="005148EE">
          <w:rPr>
            <w:rStyle w:val="Hyperlink"/>
            <w:rFonts w:eastAsia="MS Mincho"/>
            <w:bCs/>
            <w:noProof/>
          </w:rPr>
          <w:t>2.1</w:t>
        </w:r>
        <w:r w:rsidRPr="005148EE">
          <w:rPr>
            <w:rStyle w:val="Hyperlink"/>
            <w:rFonts w:eastAsia="MS Mincho"/>
            <w:noProof/>
          </w:rPr>
          <w:t xml:space="preserve"> PWG Member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_Toc133790665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F3D58B" w14:textId="3087A051" w:rsidR="003823FE" w:rsidRDefault="003823FE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0666" w:history="1">
        <w:r w:rsidRPr="005148EE">
          <w:rPr>
            <w:rStyle w:val="Hyperlink"/>
            <w:rFonts w:eastAsia="MS Mincho"/>
            <w:bCs/>
            <w:noProof/>
          </w:rPr>
          <w:t>2.2</w:t>
        </w:r>
        <w:r w:rsidRPr="005148EE">
          <w:rPr>
            <w:rStyle w:val="Hyperlink"/>
            <w:rFonts w:eastAsia="MS Mincho"/>
            <w:noProof/>
          </w:rPr>
          <w:t xml:space="preserve"> Workgroup Teleconference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_Toc133790666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541148" w14:textId="46C65D15" w:rsidR="003823FE" w:rsidRDefault="003823FE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0667" w:history="1">
        <w:r w:rsidRPr="005148EE">
          <w:rPr>
            <w:rStyle w:val="Hyperlink"/>
            <w:rFonts w:eastAsia="MS Mincho"/>
            <w:bCs/>
            <w:noProof/>
          </w:rPr>
          <w:t>3.</w:t>
        </w:r>
        <w:r w:rsidRPr="005148EE">
          <w:rPr>
            <w:rStyle w:val="Hyperlink"/>
            <w:rFonts w:eastAsia="MS Mincho"/>
            <w:noProof/>
          </w:rPr>
          <w:t xml:space="preserve"> Overview of Changes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_Toc133790667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27E48C" w14:textId="78B4EF2E" w:rsidR="003823FE" w:rsidRDefault="003823FE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0668" w:history="1">
        <w:r w:rsidRPr="005148EE">
          <w:rPr>
            <w:rStyle w:val="Hyperlink"/>
            <w:rFonts w:eastAsia="MS Mincho"/>
            <w:bCs/>
            <w:noProof/>
          </w:rPr>
          <w:t>3.1</w:t>
        </w:r>
        <w:r w:rsidRPr="005148EE">
          <w:rPr>
            <w:rStyle w:val="Hyperlink"/>
            <w:rFonts w:eastAsia="MS Mincho"/>
            <w:noProof/>
          </w:rPr>
          <w:t xml:space="preserve"> PWG Meetings Policy 20230501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_Toc133790668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77D68E" w14:textId="3EBD14C3" w:rsidR="003823FE" w:rsidRDefault="003823FE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0669" w:history="1">
        <w:r w:rsidRPr="005148EE">
          <w:rPr>
            <w:rStyle w:val="Hyperlink"/>
            <w:rFonts w:eastAsia="MS Mincho"/>
            <w:bCs/>
            <w:noProof/>
          </w:rPr>
          <w:t>4.</w:t>
        </w:r>
        <w:r w:rsidRPr="005148EE">
          <w:rPr>
            <w:rStyle w:val="Hyperlink"/>
            <w:rFonts w:eastAsia="MS Mincho"/>
            <w:noProof/>
          </w:rPr>
          <w:t xml:space="preserve">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_Toc133790669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6EDDA0" w14:textId="62DA5997" w:rsidR="003823FE" w:rsidRDefault="003823FE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0670" w:history="1">
        <w:r w:rsidRPr="005148EE">
          <w:rPr>
            <w:rStyle w:val="Hyperlink"/>
            <w:rFonts w:eastAsia="MS Mincho"/>
            <w:bCs/>
            <w:noProof/>
          </w:rPr>
          <w:t>4.1</w:t>
        </w:r>
        <w:r w:rsidRPr="005148EE">
          <w:rPr>
            <w:rStyle w:val="Hyperlink"/>
            <w:rFonts w:eastAsia="MS Mincho"/>
            <w:noProof/>
          </w:rPr>
          <w:t xml:space="preserve"> Normative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_Toc133790670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392D60" w14:textId="68DD744E" w:rsidR="003823FE" w:rsidRDefault="003823FE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0671" w:history="1">
        <w:r w:rsidRPr="005148EE">
          <w:rPr>
            <w:rStyle w:val="Hyperlink"/>
            <w:rFonts w:eastAsia="MS Mincho"/>
            <w:bCs/>
            <w:noProof/>
          </w:rPr>
          <w:t>5.</w:t>
        </w:r>
        <w:r w:rsidRPr="005148EE">
          <w:rPr>
            <w:rStyle w:val="Hyperlink"/>
            <w:rFonts w:eastAsia="MS Mincho"/>
            <w:noProof/>
          </w:rPr>
          <w:t xml:space="preserve"> Authors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_Toc133790671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1372EB" w14:textId="608E853A" w:rsidR="00D21EBB" w:rsidRDefault="000676B2" w:rsidP="00D21EBB">
      <w:pPr>
        <w:pStyle w:val="PlainText"/>
        <w:rPr>
          <w:rFonts w:eastAsia="MS Mincho" w:cs="Arial"/>
        </w:rPr>
      </w:pPr>
      <w:r>
        <w:rPr>
          <w:rFonts w:eastAsia="MS Mincho" w:cs="Arial"/>
        </w:rPr>
        <w:fldChar w:fldCharType="end"/>
      </w:r>
    </w:p>
    <w:p w14:paraId="4BB8BEF5" w14:textId="77777777" w:rsidR="00D21EBB" w:rsidRDefault="00D21EBB" w:rsidP="00D21EBB">
      <w:pPr>
        <w:pStyle w:val="PlainText"/>
        <w:rPr>
          <w:rFonts w:eastAsia="MS Mincho" w:cs="Arial"/>
        </w:rPr>
      </w:pPr>
    </w:p>
    <w:p w14:paraId="7FFEA806" w14:textId="7AB1FA70" w:rsidR="00C004F2" w:rsidRDefault="00C004F2" w:rsidP="00F9710E">
      <w:pPr>
        <w:pStyle w:val="IEEEStdsLevel1Header"/>
        <w:rPr>
          <w:rFonts w:eastAsia="MS Mincho"/>
        </w:rPr>
      </w:pPr>
      <w:r>
        <w:rPr>
          <w:rFonts w:eastAsia="MS Mincho"/>
        </w:rPr>
        <w:br w:type="page"/>
      </w:r>
      <w:bookmarkStart w:id="0" w:name="_Toc221100445"/>
      <w:bookmarkStart w:id="1" w:name="_Toc221101439"/>
      <w:bookmarkStart w:id="2" w:name="_Toc263650577"/>
      <w:bookmarkStart w:id="3" w:name="_Toc101817762"/>
      <w:bookmarkStart w:id="4" w:name="_Toc133790661"/>
      <w:bookmarkEnd w:id="0"/>
      <w:bookmarkEnd w:id="1"/>
      <w:r>
        <w:rPr>
          <w:rFonts w:eastAsia="MS Mincho"/>
        </w:rPr>
        <w:lastRenderedPageBreak/>
        <w:t>Terminology</w:t>
      </w:r>
      <w:bookmarkEnd w:id="2"/>
      <w:bookmarkEnd w:id="3"/>
      <w:bookmarkEnd w:id="4"/>
    </w:p>
    <w:p w14:paraId="6780F905" w14:textId="77777777" w:rsidR="00C004F2" w:rsidRDefault="00C004F2" w:rsidP="00E1772A">
      <w:pPr>
        <w:pStyle w:val="IEEEStdsLevel2Header"/>
        <w:rPr>
          <w:snapToGrid w:val="0"/>
        </w:rPr>
      </w:pPr>
      <w:bookmarkStart w:id="5" w:name="_Ref486620936"/>
      <w:bookmarkStart w:id="6" w:name="_Toc19011366"/>
      <w:bookmarkStart w:id="7" w:name="_Toc53897745"/>
      <w:bookmarkStart w:id="8" w:name="_Toc199666720"/>
      <w:bookmarkStart w:id="9" w:name="_Toc263650578"/>
      <w:bookmarkStart w:id="10" w:name="_Toc101817763"/>
      <w:bookmarkStart w:id="11" w:name="_Toc133790662"/>
      <w:r w:rsidRPr="00CB46AF">
        <w:t>Conformance</w:t>
      </w:r>
      <w:r>
        <w:rPr>
          <w:snapToGrid w:val="0"/>
        </w:rPr>
        <w:t xml:space="preserve"> Terminology</w:t>
      </w:r>
      <w:bookmarkEnd w:id="5"/>
      <w:bookmarkEnd w:id="6"/>
      <w:bookmarkEnd w:id="7"/>
      <w:bookmarkEnd w:id="8"/>
      <w:bookmarkEnd w:id="9"/>
      <w:bookmarkEnd w:id="10"/>
      <w:bookmarkEnd w:id="11"/>
    </w:p>
    <w:p w14:paraId="6FAD132A" w14:textId="1233B801" w:rsidR="008F544A" w:rsidRDefault="00C004F2" w:rsidP="0005011C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Capitalized terms, such as MUST, MUST NOT, </w:t>
      </w:r>
      <w:r w:rsidR="00287936">
        <w:rPr>
          <w:rFonts w:eastAsia="MS Mincho"/>
        </w:rPr>
        <w:t xml:space="preserve">RECOMMENDED, </w:t>
      </w:r>
      <w:r>
        <w:rPr>
          <w:rFonts w:eastAsia="MS Mincho"/>
        </w:rPr>
        <w:t xml:space="preserve">REQUIRED, SHOULD, SHOULD NOT, MAY, and OPTIONAL, have special meaning relating to conformance as defined in </w:t>
      </w:r>
      <w:r w:rsidR="001A5406">
        <w:t>K</w:t>
      </w:r>
      <w:r w:rsidR="001A5406" w:rsidRPr="00123BE9">
        <w:t>ey words for use in RFCs to Indicate Requirement Levels</w:t>
      </w:r>
      <w:r w:rsidR="001A5406">
        <w:rPr>
          <w:rFonts w:eastAsia="MS Mincho"/>
        </w:rPr>
        <w:t xml:space="preserve"> </w:t>
      </w:r>
      <w:r w:rsidR="00D84001">
        <w:rPr>
          <w:rFonts w:eastAsia="MS Mincho"/>
        </w:rPr>
        <w:fldChar w:fldCharType="begin"/>
      </w:r>
      <w:r w:rsidR="00D84001">
        <w:rPr>
          <w:rFonts w:eastAsia="MS Mincho"/>
        </w:rPr>
        <w:instrText xml:space="preserve"> REF BCP14 \h </w:instrText>
      </w:r>
      <w:r w:rsidR="00D84001">
        <w:rPr>
          <w:rFonts w:eastAsia="MS Mincho"/>
        </w:rPr>
      </w:r>
      <w:r w:rsidR="00D84001">
        <w:rPr>
          <w:rFonts w:eastAsia="MS Mincho"/>
        </w:rPr>
        <w:fldChar w:fldCharType="separate"/>
      </w:r>
      <w:r w:rsidR="003823FE">
        <w:t>[BCP14]</w:t>
      </w:r>
      <w:r w:rsidR="00D84001">
        <w:rPr>
          <w:rFonts w:eastAsia="MS Mincho"/>
        </w:rPr>
        <w:fldChar w:fldCharType="end"/>
      </w:r>
      <w:r>
        <w:rPr>
          <w:rFonts w:eastAsia="MS Mincho"/>
        </w:rPr>
        <w:t>.</w:t>
      </w:r>
    </w:p>
    <w:p w14:paraId="5E44214E" w14:textId="77777777" w:rsidR="002D57C5" w:rsidRPr="002D57C5" w:rsidRDefault="002D57C5" w:rsidP="002D57C5">
      <w:pPr>
        <w:pStyle w:val="IEEEStdsLevel2Header"/>
      </w:pPr>
      <w:bookmarkStart w:id="12" w:name="_Toc101817765"/>
      <w:bookmarkStart w:id="13" w:name="_Toc133790663"/>
      <w:r w:rsidRPr="002D57C5">
        <w:t>Acronyms and Organizations</w:t>
      </w:r>
      <w:bookmarkEnd w:id="12"/>
      <w:bookmarkEnd w:id="13"/>
    </w:p>
    <w:p w14:paraId="628AE46B" w14:textId="7A99B7E2" w:rsidR="002D57C5" w:rsidRDefault="002D57C5" w:rsidP="002D57C5">
      <w:pPr>
        <w:pStyle w:val="IEEEStdsParagraph"/>
      </w:pPr>
      <w:r w:rsidRPr="002D57C5">
        <w:rPr>
          <w:i/>
        </w:rPr>
        <w:t>PWG</w:t>
      </w:r>
      <w:r>
        <w:t>:</w:t>
      </w:r>
      <w:r w:rsidRPr="002D57C5">
        <w:t xml:space="preserve"> Printer Working Group, </w:t>
      </w:r>
      <w:hyperlink r:id="rId12" w:history="1">
        <w:r w:rsidR="000C25C4">
          <w:rPr>
            <w:rStyle w:val="Hyperlink"/>
          </w:rPr>
          <w:t>https://www.pwg.org/</w:t>
        </w:r>
      </w:hyperlink>
    </w:p>
    <w:p w14:paraId="6061C4B0" w14:textId="77777777" w:rsidR="00E4739F" w:rsidRDefault="00E4739F" w:rsidP="00E4739F">
      <w:pPr>
        <w:pStyle w:val="IEEEStdsLevel1Header"/>
        <w:numPr>
          <w:ilvl w:val="0"/>
          <w:numId w:val="1"/>
        </w:numPr>
        <w:rPr>
          <w:rFonts w:eastAsia="MS Mincho"/>
        </w:rPr>
      </w:pPr>
      <w:bookmarkStart w:id="14" w:name="_Toc75169168"/>
      <w:bookmarkStart w:id="15" w:name="_Toc100689407"/>
      <w:bookmarkStart w:id="16" w:name="_Toc101817766"/>
      <w:bookmarkStart w:id="17" w:name="_Toc263650617"/>
      <w:bookmarkStart w:id="18" w:name="_Toc133790664"/>
      <w:r>
        <w:rPr>
          <w:rFonts w:eastAsia="MS Mincho"/>
        </w:rPr>
        <w:t>PWG Meetings</w:t>
      </w:r>
      <w:bookmarkEnd w:id="14"/>
      <w:bookmarkEnd w:id="15"/>
      <w:bookmarkEnd w:id="16"/>
      <w:bookmarkEnd w:id="18"/>
    </w:p>
    <w:p w14:paraId="7888999D" w14:textId="2B3A9C94" w:rsidR="00E03596" w:rsidRDefault="00E4739F" w:rsidP="00E4739F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The </w:t>
      </w:r>
      <w:r w:rsidR="005D4628">
        <w:rPr>
          <w:rFonts w:eastAsia="MS Mincho"/>
        </w:rPr>
        <w:t xml:space="preserve">PWG Process </w:t>
      </w:r>
      <w:r w:rsidR="00E03596">
        <w:rPr>
          <w:rFonts w:eastAsia="MS Mincho"/>
        </w:rPr>
        <w:fldChar w:fldCharType="begin"/>
      </w:r>
      <w:r w:rsidR="00E03596">
        <w:rPr>
          <w:rFonts w:eastAsia="MS Mincho"/>
        </w:rPr>
        <w:instrText xml:space="preserve"> REF PWG_PROCESS \h </w:instrText>
      </w:r>
      <w:r w:rsidR="00E03596">
        <w:rPr>
          <w:rFonts w:eastAsia="MS Mincho"/>
        </w:rPr>
      </w:r>
      <w:r w:rsidR="00E03596">
        <w:rPr>
          <w:rFonts w:eastAsia="MS Mincho"/>
        </w:rPr>
        <w:fldChar w:fldCharType="separate"/>
      </w:r>
      <w:r w:rsidR="003823FE">
        <w:t>[PWG_PROCESS]</w:t>
      </w:r>
      <w:r w:rsidR="00E03596">
        <w:rPr>
          <w:rFonts w:eastAsia="MS Mincho"/>
        </w:rPr>
        <w:fldChar w:fldCharType="end"/>
      </w:r>
      <w:r w:rsidR="00E03596">
        <w:rPr>
          <w:rFonts w:eastAsia="MS Mincho"/>
        </w:rPr>
        <w:t xml:space="preserve"> delegates the definition of PWG Meetings to this PWG Policy document.</w:t>
      </w:r>
    </w:p>
    <w:p w14:paraId="21C380F6" w14:textId="197108A2" w:rsidR="00E4739F" w:rsidRDefault="00E4739F" w:rsidP="00E4739F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PWG holds </w:t>
      </w:r>
      <w:r w:rsidR="00D75E92">
        <w:rPr>
          <w:rFonts w:eastAsia="MS Mincho"/>
        </w:rPr>
        <w:t xml:space="preserve">two kinds of </w:t>
      </w:r>
      <w:r w:rsidR="00B2455E">
        <w:rPr>
          <w:rFonts w:eastAsia="MS Mincho"/>
        </w:rPr>
        <w:t xml:space="preserve">PWG Meetings: </w:t>
      </w:r>
      <w:r>
        <w:rPr>
          <w:rFonts w:eastAsia="MS Mincho"/>
        </w:rPr>
        <w:t xml:space="preserve">PWG Member Meetings and Workgroup </w:t>
      </w:r>
      <w:r w:rsidR="009763A0">
        <w:rPr>
          <w:rFonts w:eastAsia="MS Mincho"/>
        </w:rPr>
        <w:t>Teleconference</w:t>
      </w:r>
      <w:r>
        <w:rPr>
          <w:rFonts w:eastAsia="MS Mincho"/>
        </w:rPr>
        <w:t xml:space="preserve"> Meetings. </w:t>
      </w:r>
      <w:r w:rsidR="00EB34DF">
        <w:rPr>
          <w:rFonts w:eastAsia="MS Mincho"/>
        </w:rPr>
        <w:t>Non-member guests as well as</w:t>
      </w:r>
      <w:r w:rsidR="00B2455E">
        <w:rPr>
          <w:rFonts w:eastAsia="MS Mincho"/>
        </w:rPr>
        <w:t xml:space="preserve"> PWG Members </w:t>
      </w:r>
      <w:r>
        <w:rPr>
          <w:rFonts w:eastAsia="MS Mincho"/>
        </w:rPr>
        <w:t>are welcome to attend any PWG Meeting.</w:t>
      </w:r>
    </w:p>
    <w:p w14:paraId="64371BDB" w14:textId="2DDA9D0E" w:rsidR="00E4739F" w:rsidRDefault="009763A0" w:rsidP="00E4739F">
      <w:pPr>
        <w:pStyle w:val="IEEEStdsParagraph"/>
        <w:rPr>
          <w:rFonts w:eastAsia="MS Mincho"/>
        </w:rPr>
      </w:pPr>
      <w:r>
        <w:rPr>
          <w:rFonts w:eastAsia="MS Mincho"/>
        </w:rPr>
        <w:t>Each</w:t>
      </w:r>
      <w:r w:rsidR="00E4739F">
        <w:rPr>
          <w:rFonts w:eastAsia="MS Mincho"/>
        </w:rPr>
        <w:t xml:space="preserve"> PWG Meeting MUST begin with </w:t>
      </w:r>
      <w:r w:rsidR="004E258E">
        <w:rPr>
          <w:rFonts w:eastAsia="MS Mincho"/>
        </w:rPr>
        <w:t xml:space="preserve">the host presenting </w:t>
      </w:r>
      <w:r w:rsidR="00E4739F">
        <w:rPr>
          <w:rFonts w:eastAsia="MS Mincho"/>
        </w:rPr>
        <w:t xml:space="preserve">the </w:t>
      </w:r>
      <w:r w:rsidR="00E4739F" w:rsidRPr="00E80F8D">
        <w:rPr>
          <w:rFonts w:eastAsia="MS Mincho"/>
        </w:rPr>
        <w:t>PWG Policy on Intellectual Property and Confidentiality</w:t>
      </w:r>
      <w:r w:rsidR="00E4739F">
        <w:rPr>
          <w:rFonts w:eastAsia="MS Mincho"/>
        </w:rPr>
        <w:t xml:space="preserve"> </w:t>
      </w:r>
      <w:r w:rsidR="00E4739F">
        <w:rPr>
          <w:rFonts w:eastAsia="MS Mincho"/>
        </w:rPr>
        <w:fldChar w:fldCharType="begin"/>
      </w:r>
      <w:r w:rsidR="00E4739F">
        <w:rPr>
          <w:rFonts w:eastAsia="MS Mincho"/>
        </w:rPr>
        <w:instrText xml:space="preserve"> REF PWG_IP_POLICY \h </w:instrText>
      </w:r>
      <w:r w:rsidR="00E4739F">
        <w:rPr>
          <w:rFonts w:eastAsia="MS Mincho"/>
        </w:rPr>
      </w:r>
      <w:r w:rsidR="00E4739F">
        <w:rPr>
          <w:rFonts w:eastAsia="MS Mincho"/>
        </w:rPr>
        <w:fldChar w:fldCharType="separate"/>
      </w:r>
      <w:r w:rsidR="003823FE" w:rsidRPr="001D44D8">
        <w:t>[PWG</w:t>
      </w:r>
      <w:r w:rsidR="003823FE">
        <w:t>_</w:t>
      </w:r>
      <w:r w:rsidR="003823FE" w:rsidRPr="001D44D8">
        <w:t>IP</w:t>
      </w:r>
      <w:r w:rsidR="003823FE">
        <w:t>_</w:t>
      </w:r>
      <w:r w:rsidR="003823FE" w:rsidRPr="001D44D8">
        <w:t>POLICY]</w:t>
      </w:r>
      <w:r w:rsidR="00E4739F">
        <w:rPr>
          <w:rFonts w:eastAsia="MS Mincho"/>
        </w:rPr>
        <w:fldChar w:fldCharType="end"/>
      </w:r>
      <w:r w:rsidR="00E4739F">
        <w:rPr>
          <w:rFonts w:eastAsia="MS Mincho"/>
        </w:rPr>
        <w:t xml:space="preserve"> and </w:t>
      </w:r>
      <w:r w:rsidR="00B2455E">
        <w:rPr>
          <w:rFonts w:eastAsia="MS Mincho"/>
        </w:rPr>
        <w:t xml:space="preserve">the </w:t>
      </w:r>
      <w:r w:rsidR="00E4739F">
        <w:rPr>
          <w:rFonts w:eastAsia="MS Mincho"/>
        </w:rPr>
        <w:t xml:space="preserve">PWG Antitrust Policy </w:t>
      </w:r>
      <w:r w:rsidR="008A00FB">
        <w:rPr>
          <w:rFonts w:eastAsia="MS Mincho"/>
        </w:rPr>
        <w:fldChar w:fldCharType="begin"/>
      </w:r>
      <w:r w:rsidR="008A00FB">
        <w:rPr>
          <w:rFonts w:eastAsia="MS Mincho"/>
        </w:rPr>
        <w:instrText xml:space="preserve"> REF PWG_ANTITRUST \h </w:instrText>
      </w:r>
      <w:r w:rsidR="008A00FB">
        <w:rPr>
          <w:rFonts w:eastAsia="MS Mincho"/>
        </w:rPr>
      </w:r>
      <w:r w:rsidR="008A00FB">
        <w:rPr>
          <w:rFonts w:eastAsia="MS Mincho"/>
        </w:rPr>
        <w:fldChar w:fldCharType="separate"/>
      </w:r>
      <w:r w:rsidR="003823FE">
        <w:t>[PWG_ANTITRUST]</w:t>
      </w:r>
      <w:r w:rsidR="008A00FB">
        <w:rPr>
          <w:rFonts w:eastAsia="MS Mincho"/>
        </w:rPr>
        <w:fldChar w:fldCharType="end"/>
      </w:r>
      <w:r>
        <w:rPr>
          <w:rFonts w:eastAsia="MS Mincho"/>
        </w:rPr>
        <w:t>.</w:t>
      </w:r>
      <w:r w:rsidR="00E4739F">
        <w:rPr>
          <w:rFonts w:eastAsia="MS Mincho"/>
        </w:rPr>
        <w:t xml:space="preserve"> </w:t>
      </w:r>
      <w:r w:rsidR="00503673">
        <w:rPr>
          <w:rFonts w:eastAsia="MS Mincho"/>
        </w:rPr>
        <w:t>T</w:t>
      </w:r>
      <w:r w:rsidR="00EA17E1">
        <w:rPr>
          <w:rFonts w:eastAsia="MS Mincho"/>
        </w:rPr>
        <w:t xml:space="preserve">he host MUST </w:t>
      </w:r>
      <w:proofErr w:type="gramStart"/>
      <w:r w:rsidR="00EA17E1">
        <w:rPr>
          <w:rFonts w:eastAsia="MS Mincho"/>
        </w:rPr>
        <w:t>state</w:t>
      </w:r>
      <w:proofErr w:type="gramEnd"/>
      <w:r w:rsidR="00EA17E1">
        <w:rPr>
          <w:rFonts w:eastAsia="MS Mincho"/>
        </w:rPr>
        <w:t xml:space="preserve"> </w:t>
      </w:r>
      <w:r w:rsidR="00E4739F">
        <w:rPr>
          <w:rFonts w:eastAsia="MS Mincho"/>
        </w:rPr>
        <w:t xml:space="preserve">that all attendees </w:t>
      </w:r>
      <w:r w:rsidR="00860D14">
        <w:rPr>
          <w:rFonts w:eastAsia="MS Mincho"/>
        </w:rPr>
        <w:t xml:space="preserve">that continue to attend the PWG Meeting tacitly </w:t>
      </w:r>
      <w:r w:rsidR="00E4739F">
        <w:rPr>
          <w:rFonts w:eastAsia="MS Mincho"/>
        </w:rPr>
        <w:t>agree to abide by the</w:t>
      </w:r>
      <w:r w:rsidR="00DF51B1">
        <w:rPr>
          <w:rFonts w:eastAsia="MS Mincho"/>
        </w:rPr>
        <w:t xml:space="preserve">se </w:t>
      </w:r>
      <w:r w:rsidR="00985E8D">
        <w:rPr>
          <w:rFonts w:eastAsia="MS Mincho"/>
        </w:rPr>
        <w:t>PWG P</w:t>
      </w:r>
      <w:r w:rsidR="00E4739F">
        <w:rPr>
          <w:rFonts w:eastAsia="MS Mincho"/>
        </w:rPr>
        <w:t>olicies</w:t>
      </w:r>
      <w:r w:rsidR="00DF51B1">
        <w:rPr>
          <w:rFonts w:eastAsia="MS Mincho"/>
        </w:rPr>
        <w:t>. Those that cannot</w:t>
      </w:r>
      <w:r w:rsidR="00A64A41">
        <w:rPr>
          <w:rFonts w:eastAsia="MS Mincho"/>
        </w:rPr>
        <w:t xml:space="preserve"> a</w:t>
      </w:r>
      <w:r w:rsidR="00DF51B1">
        <w:rPr>
          <w:rFonts w:eastAsia="MS Mincho"/>
        </w:rPr>
        <w:t xml:space="preserve">bide </w:t>
      </w:r>
      <w:r w:rsidR="00A86CB6">
        <w:rPr>
          <w:rFonts w:eastAsia="MS Mincho"/>
        </w:rPr>
        <w:t xml:space="preserve">by these policies </w:t>
      </w:r>
      <w:r w:rsidR="0064696D">
        <w:rPr>
          <w:rFonts w:eastAsia="MS Mincho"/>
        </w:rPr>
        <w:t xml:space="preserve">will </w:t>
      </w:r>
      <w:proofErr w:type="gramStart"/>
      <w:r w:rsidR="0064696D">
        <w:rPr>
          <w:rFonts w:eastAsia="MS Mincho"/>
        </w:rPr>
        <w:t>be asked</w:t>
      </w:r>
      <w:proofErr w:type="gramEnd"/>
      <w:r w:rsidR="00A86CB6">
        <w:rPr>
          <w:rFonts w:eastAsia="MS Mincho"/>
        </w:rPr>
        <w:t xml:space="preserve"> </w:t>
      </w:r>
      <w:r w:rsidR="00A64A41">
        <w:rPr>
          <w:rFonts w:eastAsia="MS Mincho"/>
        </w:rPr>
        <w:t>to leave</w:t>
      </w:r>
      <w:r w:rsidR="00985E8D">
        <w:rPr>
          <w:rFonts w:eastAsia="MS Mincho"/>
        </w:rPr>
        <w:t xml:space="preserve"> of their own accord</w:t>
      </w:r>
      <w:r w:rsidR="00E4739F">
        <w:rPr>
          <w:rFonts w:eastAsia="MS Mincho"/>
        </w:rPr>
        <w:t>.</w:t>
      </w:r>
    </w:p>
    <w:p w14:paraId="31348D22" w14:textId="77777777" w:rsidR="00E4739F" w:rsidRPr="00427504" w:rsidRDefault="00E4739F" w:rsidP="00E4739F">
      <w:pPr>
        <w:pStyle w:val="IEEEStdsLevel2Header"/>
        <w:numPr>
          <w:ilvl w:val="1"/>
          <w:numId w:val="1"/>
        </w:numPr>
        <w:rPr>
          <w:rFonts w:eastAsia="MS Mincho"/>
        </w:rPr>
      </w:pPr>
      <w:bookmarkStart w:id="19" w:name="_Toc75169169"/>
      <w:bookmarkStart w:id="20" w:name="_Toc100689408"/>
      <w:bookmarkStart w:id="21" w:name="_Toc101817767"/>
      <w:bookmarkStart w:id="22" w:name="_Toc133790665"/>
      <w:r>
        <w:rPr>
          <w:rFonts w:eastAsia="MS Mincho"/>
        </w:rPr>
        <w:t>PWG Member Meetings</w:t>
      </w:r>
      <w:bookmarkEnd w:id="19"/>
      <w:bookmarkEnd w:id="20"/>
      <w:bookmarkEnd w:id="21"/>
      <w:bookmarkEnd w:id="22"/>
    </w:p>
    <w:p w14:paraId="6ACECE6B" w14:textId="6363B547" w:rsidR="00E44195" w:rsidRDefault="00ED2FA9" w:rsidP="00E4739F">
      <w:pPr>
        <w:pStyle w:val="IEEEStdsParagraph"/>
        <w:rPr>
          <w:rFonts w:eastAsia="MS Mincho"/>
        </w:rPr>
      </w:pPr>
      <w:r>
        <w:rPr>
          <w:rFonts w:eastAsia="MS Mincho"/>
        </w:rPr>
        <w:t>A PWG Member Meeting MUST include a Plenary Session</w:t>
      </w:r>
      <w:r w:rsidR="004C1C08">
        <w:rPr>
          <w:rFonts w:eastAsia="MS Mincho"/>
        </w:rPr>
        <w:t xml:space="preserve">, </w:t>
      </w:r>
      <w:r>
        <w:rPr>
          <w:rFonts w:eastAsia="MS Mincho"/>
        </w:rPr>
        <w:t>hosted by the PWG Chair</w:t>
      </w:r>
      <w:r w:rsidR="004C1C08">
        <w:rPr>
          <w:rFonts w:eastAsia="MS Mincho"/>
        </w:rPr>
        <w:t xml:space="preserve">, </w:t>
      </w:r>
      <w:r w:rsidR="002F316A">
        <w:rPr>
          <w:rFonts w:eastAsia="MS Mincho"/>
        </w:rPr>
        <w:t xml:space="preserve">that summarizes </w:t>
      </w:r>
      <w:r w:rsidR="004C1C08">
        <w:rPr>
          <w:rFonts w:eastAsia="MS Mincho"/>
        </w:rPr>
        <w:t xml:space="preserve">the current state of the PWG's </w:t>
      </w:r>
      <w:r w:rsidR="00636E33">
        <w:rPr>
          <w:rFonts w:eastAsia="MS Mincho"/>
        </w:rPr>
        <w:t xml:space="preserve">recent </w:t>
      </w:r>
      <w:r w:rsidR="004C1C08">
        <w:rPr>
          <w:rFonts w:eastAsia="MS Mincho"/>
        </w:rPr>
        <w:t>activities</w:t>
      </w:r>
      <w:r w:rsidR="00636E33">
        <w:rPr>
          <w:rFonts w:eastAsia="MS Mincho"/>
        </w:rPr>
        <w:t xml:space="preserve"> and work in progress</w:t>
      </w:r>
      <w:r>
        <w:rPr>
          <w:rFonts w:eastAsia="MS Mincho"/>
        </w:rPr>
        <w:t>. A PWG Member Meeting SHOULD include one or more Workgroup Sessions</w:t>
      </w:r>
      <w:r w:rsidR="00C02C9E">
        <w:rPr>
          <w:rFonts w:eastAsia="MS Mincho"/>
        </w:rPr>
        <w:t>,</w:t>
      </w:r>
      <w:r w:rsidR="00E1106C">
        <w:rPr>
          <w:rFonts w:eastAsia="MS Mincho"/>
        </w:rPr>
        <w:t xml:space="preserve"> hosted by the Workgroup Officers</w:t>
      </w:r>
      <w:r>
        <w:rPr>
          <w:rFonts w:eastAsia="MS Mincho"/>
        </w:rPr>
        <w:t>.</w:t>
      </w:r>
      <w:r w:rsidR="00635744">
        <w:rPr>
          <w:rFonts w:eastAsia="MS Mincho"/>
        </w:rPr>
        <w:t xml:space="preserve"> </w:t>
      </w:r>
      <w:r w:rsidR="000F7C2B">
        <w:rPr>
          <w:rFonts w:eastAsia="MS Mincho"/>
        </w:rPr>
        <w:t>A PWG Member Meeting can span multiple days</w:t>
      </w:r>
      <w:r w:rsidR="00E44195">
        <w:rPr>
          <w:rFonts w:eastAsia="MS Mincho"/>
        </w:rPr>
        <w:t>.</w:t>
      </w:r>
      <w:r w:rsidR="00635744">
        <w:rPr>
          <w:rFonts w:eastAsia="MS Mincho"/>
        </w:rPr>
        <w:t xml:space="preserve"> </w:t>
      </w:r>
    </w:p>
    <w:p w14:paraId="4E5BDDD5" w14:textId="77777777" w:rsidR="006E510B" w:rsidRDefault="00E4739F" w:rsidP="00E4739F">
      <w:pPr>
        <w:pStyle w:val="IEEEStdsParagraph"/>
        <w:rPr>
          <w:rFonts w:eastAsia="MS Mincho"/>
        </w:rPr>
      </w:pPr>
      <w:r>
        <w:rPr>
          <w:rFonts w:eastAsia="MS Mincho"/>
        </w:rPr>
        <w:t>The PWG MUST hold at least one PWG Member Meeting every year. The PWG SHOULD hold a PWG Member Meeting every quarter.</w:t>
      </w:r>
    </w:p>
    <w:p w14:paraId="48170C65" w14:textId="61C68715" w:rsidR="00E4739F" w:rsidRDefault="006E510B" w:rsidP="00E4739F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A PWG Member Meeting MUST be accessible via teleconference </w:t>
      </w:r>
      <w:r w:rsidR="00BE1372">
        <w:rPr>
          <w:rFonts w:eastAsia="MS Mincho"/>
        </w:rPr>
        <w:t xml:space="preserve">technology (e.g., Webex) so that attendees can attend </w:t>
      </w:r>
      <w:r w:rsidR="0067264C">
        <w:rPr>
          <w:rFonts w:eastAsia="MS Mincho"/>
        </w:rPr>
        <w:t xml:space="preserve">sessions </w:t>
      </w:r>
      <w:r w:rsidR="00BE1372">
        <w:rPr>
          <w:rFonts w:eastAsia="MS Mincho"/>
        </w:rPr>
        <w:t>virtually</w:t>
      </w:r>
      <w:r w:rsidR="0067264C">
        <w:rPr>
          <w:rFonts w:eastAsia="MS Mincho"/>
        </w:rPr>
        <w:t xml:space="preserve"> and take part in any discussions that occur in those sessions</w:t>
      </w:r>
      <w:r w:rsidR="00BE1372">
        <w:rPr>
          <w:rFonts w:eastAsia="MS Mincho"/>
        </w:rPr>
        <w:t>.</w:t>
      </w:r>
      <w:r w:rsidR="00C77021">
        <w:rPr>
          <w:rFonts w:eastAsia="MS Mincho"/>
        </w:rPr>
        <w:t xml:space="preserve"> A PWG Member Meeting MAY also </w:t>
      </w:r>
      <w:proofErr w:type="gramStart"/>
      <w:r w:rsidR="00C77021">
        <w:rPr>
          <w:rFonts w:eastAsia="MS Mincho"/>
        </w:rPr>
        <w:t>be hosted</w:t>
      </w:r>
      <w:proofErr w:type="gramEnd"/>
      <w:r w:rsidR="00C77021">
        <w:rPr>
          <w:rFonts w:eastAsia="MS Mincho"/>
        </w:rPr>
        <w:t xml:space="preserve"> as an in-person event.</w:t>
      </w:r>
    </w:p>
    <w:p w14:paraId="54B59713" w14:textId="694EF4F9" w:rsidR="00757227" w:rsidRPr="00BF3996" w:rsidRDefault="00757227" w:rsidP="00757227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A PWG Officer MUST announce each upcoming PWG Member Meeting </w:t>
      </w:r>
      <w:r w:rsidRPr="007424B0">
        <w:rPr>
          <w:rFonts w:eastAsia="MS Mincho"/>
        </w:rPr>
        <w:t xml:space="preserve">at least </w:t>
      </w:r>
      <w:r w:rsidR="004205FD">
        <w:rPr>
          <w:rFonts w:eastAsia="MS Mincho"/>
        </w:rPr>
        <w:t>7</w:t>
      </w:r>
      <w:r>
        <w:rPr>
          <w:rFonts w:eastAsia="MS Mincho"/>
        </w:rPr>
        <w:t xml:space="preserve"> days</w:t>
      </w:r>
      <w:r w:rsidRPr="007424B0">
        <w:rPr>
          <w:rFonts w:eastAsia="MS Mincho"/>
        </w:rPr>
        <w:t xml:space="preserve"> in advance</w:t>
      </w:r>
      <w:r>
        <w:rPr>
          <w:rFonts w:eastAsia="MS Mincho"/>
        </w:rPr>
        <w:t xml:space="preserve"> of the next </w:t>
      </w:r>
      <w:r w:rsidR="004205FD">
        <w:rPr>
          <w:rFonts w:eastAsia="MS Mincho"/>
        </w:rPr>
        <w:t xml:space="preserve">all-virtual </w:t>
      </w:r>
      <w:r>
        <w:rPr>
          <w:rFonts w:eastAsia="MS Mincho"/>
        </w:rPr>
        <w:t>meeting.</w:t>
      </w:r>
      <w:r w:rsidR="004205FD">
        <w:rPr>
          <w:rFonts w:eastAsia="MS Mincho"/>
        </w:rPr>
        <w:t xml:space="preserve"> </w:t>
      </w:r>
      <w:r w:rsidR="00D333AA">
        <w:rPr>
          <w:rFonts w:eastAsia="MS Mincho"/>
        </w:rPr>
        <w:t xml:space="preserve">A PWG Officer MUST announce each upcoming </w:t>
      </w:r>
      <w:r w:rsidR="002D721A">
        <w:rPr>
          <w:rFonts w:eastAsia="MS Mincho"/>
        </w:rPr>
        <w:t xml:space="preserve">in-person </w:t>
      </w:r>
      <w:r w:rsidR="004205FD">
        <w:rPr>
          <w:rFonts w:eastAsia="MS Mincho"/>
        </w:rPr>
        <w:t xml:space="preserve">PWG Member Meeting </w:t>
      </w:r>
      <w:r w:rsidR="002D721A">
        <w:rPr>
          <w:rFonts w:eastAsia="MS Mincho"/>
        </w:rPr>
        <w:t xml:space="preserve">event at least 28 calendar days in advance. The announcement MUST </w:t>
      </w:r>
      <w:proofErr w:type="gramStart"/>
      <w:r w:rsidR="002D721A">
        <w:rPr>
          <w:rFonts w:eastAsia="MS Mincho"/>
        </w:rPr>
        <w:t>be posted</w:t>
      </w:r>
      <w:proofErr w:type="gramEnd"/>
      <w:r w:rsidR="002D721A">
        <w:rPr>
          <w:rFonts w:eastAsia="MS Mincho"/>
        </w:rPr>
        <w:t xml:space="preserve"> as an email to the "pwg-announce@pwg.org" email mailing </w:t>
      </w:r>
      <w:r w:rsidR="002D721A">
        <w:rPr>
          <w:rFonts w:eastAsia="MS Mincho"/>
        </w:rPr>
        <w:lastRenderedPageBreak/>
        <w:t>list</w:t>
      </w:r>
      <w:r w:rsidR="00E948D1">
        <w:rPr>
          <w:rFonts w:eastAsia="MS Mincho"/>
        </w:rPr>
        <w:t xml:space="preserve">, and the message MUST include a link </w:t>
      </w:r>
      <w:r w:rsidR="00E948D1" w:rsidRPr="00E948D1">
        <w:rPr>
          <w:rFonts w:eastAsia="MS Mincho"/>
        </w:rPr>
        <w:t>to the PWG Member Meeting's event page</w:t>
      </w:r>
      <w:r w:rsidR="00E948D1">
        <w:rPr>
          <w:rFonts w:eastAsia="MS Mincho"/>
        </w:rPr>
        <w:t xml:space="preserve">. The event page MUST </w:t>
      </w:r>
      <w:proofErr w:type="gramStart"/>
      <w:r w:rsidR="00E948D1">
        <w:rPr>
          <w:rFonts w:eastAsia="MS Mincho"/>
        </w:rPr>
        <w:t>provide</w:t>
      </w:r>
      <w:proofErr w:type="gramEnd"/>
      <w:r w:rsidR="00E948D1">
        <w:rPr>
          <w:rFonts w:eastAsia="MS Mincho"/>
        </w:rPr>
        <w:t xml:space="preserve"> the event's </w:t>
      </w:r>
      <w:r w:rsidR="00E948D1" w:rsidRPr="00E948D1">
        <w:rPr>
          <w:rFonts w:eastAsia="MS Mincho"/>
        </w:rPr>
        <w:t>agenda and teleconference information</w:t>
      </w:r>
      <w:r w:rsidR="00E948D1">
        <w:rPr>
          <w:rFonts w:eastAsia="MS Mincho"/>
        </w:rPr>
        <w:t>.</w:t>
      </w:r>
    </w:p>
    <w:p w14:paraId="1A12A441" w14:textId="37665293" w:rsidR="00BF3996" w:rsidRDefault="00BF3996" w:rsidP="00BF3996">
      <w:pPr>
        <w:pStyle w:val="IEEEStdsLevel2Header"/>
        <w:rPr>
          <w:rFonts w:eastAsia="MS Mincho"/>
        </w:rPr>
      </w:pPr>
      <w:bookmarkStart w:id="23" w:name="_Toc133790666"/>
      <w:r>
        <w:rPr>
          <w:rFonts w:eastAsia="MS Mincho"/>
        </w:rPr>
        <w:t xml:space="preserve">Workgroup </w:t>
      </w:r>
      <w:r w:rsidR="005E3A17">
        <w:rPr>
          <w:rFonts w:eastAsia="MS Mincho"/>
        </w:rPr>
        <w:t>Teleconference</w:t>
      </w:r>
      <w:r>
        <w:rPr>
          <w:rFonts w:eastAsia="MS Mincho"/>
        </w:rPr>
        <w:t xml:space="preserve"> Meetings</w:t>
      </w:r>
      <w:bookmarkEnd w:id="23"/>
    </w:p>
    <w:p w14:paraId="0A5AA8F6" w14:textId="1B96A860" w:rsidR="00BF3996" w:rsidRDefault="005E3A17" w:rsidP="00BF3996">
      <w:pPr>
        <w:pStyle w:val="IEEEStdsParagraph"/>
        <w:rPr>
          <w:rFonts w:eastAsia="MS Mincho"/>
        </w:rPr>
      </w:pPr>
      <w:r>
        <w:rPr>
          <w:rFonts w:eastAsia="MS Mincho"/>
        </w:rPr>
        <w:t>Each</w:t>
      </w:r>
      <w:r w:rsidR="00BF3996">
        <w:rPr>
          <w:rFonts w:eastAsia="MS Mincho"/>
        </w:rPr>
        <w:t xml:space="preserve"> PWG </w:t>
      </w:r>
      <w:r>
        <w:rPr>
          <w:rFonts w:eastAsia="MS Mincho"/>
        </w:rPr>
        <w:t xml:space="preserve">Workgroup </w:t>
      </w:r>
      <w:r w:rsidR="00FE6C94">
        <w:rPr>
          <w:rFonts w:eastAsia="MS Mincho"/>
        </w:rPr>
        <w:t xml:space="preserve">schedules its Workgroup Teleconference Meetings </w:t>
      </w:r>
      <w:r w:rsidR="00E951F2">
        <w:rPr>
          <w:rFonts w:eastAsia="MS Mincho"/>
        </w:rPr>
        <w:t xml:space="preserve">at a </w:t>
      </w:r>
      <w:r w:rsidR="001C5EB7">
        <w:rPr>
          <w:rFonts w:eastAsia="MS Mincho"/>
        </w:rPr>
        <w:t xml:space="preserve">suitable </w:t>
      </w:r>
      <w:r w:rsidR="00E951F2">
        <w:rPr>
          <w:rFonts w:eastAsia="MS Mincho"/>
        </w:rPr>
        <w:t xml:space="preserve">cadence </w:t>
      </w:r>
      <w:r w:rsidR="001C5EB7">
        <w:rPr>
          <w:rFonts w:eastAsia="MS Mincho"/>
        </w:rPr>
        <w:t xml:space="preserve">(e.g., weekly, biweekly) </w:t>
      </w:r>
      <w:r w:rsidR="00E951F2">
        <w:rPr>
          <w:rFonts w:eastAsia="MS Mincho"/>
        </w:rPr>
        <w:t xml:space="preserve">to </w:t>
      </w:r>
      <w:r w:rsidR="00604403">
        <w:rPr>
          <w:rFonts w:eastAsia="MS Mincho"/>
        </w:rPr>
        <w:t xml:space="preserve">make deliberate progress on </w:t>
      </w:r>
      <w:r w:rsidR="00E951F2">
        <w:rPr>
          <w:rFonts w:eastAsia="MS Mincho"/>
        </w:rPr>
        <w:t xml:space="preserve">the </w:t>
      </w:r>
      <w:r w:rsidR="00C71539">
        <w:rPr>
          <w:rFonts w:eastAsia="MS Mincho"/>
        </w:rPr>
        <w:t xml:space="preserve">outstanding work listed in the </w:t>
      </w:r>
      <w:r w:rsidR="00E951F2">
        <w:rPr>
          <w:rFonts w:eastAsia="MS Mincho"/>
        </w:rPr>
        <w:t xml:space="preserve">Workgroup's </w:t>
      </w:r>
      <w:r w:rsidR="00C71539">
        <w:rPr>
          <w:rFonts w:eastAsia="MS Mincho"/>
        </w:rPr>
        <w:t>charter.</w:t>
      </w:r>
      <w:r w:rsidR="009926F3">
        <w:rPr>
          <w:rFonts w:eastAsia="MS Mincho"/>
        </w:rPr>
        <w:t xml:space="preserve"> The PWG Steering Committee provides the Workgroup with teleconference resources for hosting their </w:t>
      </w:r>
      <w:r w:rsidR="006F3EFF">
        <w:rPr>
          <w:rFonts w:eastAsia="MS Mincho"/>
        </w:rPr>
        <w:t>Workgroup Teleconference Meetings.</w:t>
      </w:r>
    </w:p>
    <w:p w14:paraId="4F231330" w14:textId="0FFA4CE5" w:rsidR="00BF3996" w:rsidRPr="00BF3996" w:rsidRDefault="00295C4C" w:rsidP="00BF3996">
      <w:pPr>
        <w:pStyle w:val="IEEEStdsParagraph"/>
        <w:rPr>
          <w:rFonts w:eastAsia="MS Mincho"/>
        </w:rPr>
      </w:pPr>
      <w:r>
        <w:rPr>
          <w:rFonts w:eastAsia="MS Mincho"/>
        </w:rPr>
        <w:t>A</w:t>
      </w:r>
      <w:r w:rsidR="006F3EFF">
        <w:rPr>
          <w:rFonts w:eastAsia="MS Mincho"/>
        </w:rPr>
        <w:t xml:space="preserve"> Workgroup Officer MUST announce </w:t>
      </w:r>
      <w:r w:rsidR="00757227">
        <w:rPr>
          <w:rFonts w:eastAsia="MS Mincho"/>
        </w:rPr>
        <w:t>each</w:t>
      </w:r>
      <w:r w:rsidR="0030329E">
        <w:rPr>
          <w:rFonts w:eastAsia="MS Mincho"/>
        </w:rPr>
        <w:t xml:space="preserve"> </w:t>
      </w:r>
      <w:r w:rsidR="00D5080B">
        <w:rPr>
          <w:rFonts w:eastAsia="MS Mincho"/>
        </w:rPr>
        <w:t xml:space="preserve">upcoming </w:t>
      </w:r>
      <w:r w:rsidR="006F3EFF">
        <w:rPr>
          <w:rFonts w:eastAsia="MS Mincho"/>
        </w:rPr>
        <w:t>Workgroup Teleconference Meeting</w:t>
      </w:r>
      <w:r>
        <w:rPr>
          <w:rFonts w:eastAsia="MS Mincho"/>
        </w:rPr>
        <w:t xml:space="preserve"> on the Workgroup's email mailing list</w:t>
      </w:r>
      <w:r w:rsidR="0030329E">
        <w:rPr>
          <w:rFonts w:eastAsia="MS Mincho"/>
        </w:rPr>
        <w:t xml:space="preserve">, including its agenda and teleconference information, </w:t>
      </w:r>
      <w:r w:rsidR="00BF3996" w:rsidRPr="007424B0">
        <w:rPr>
          <w:rFonts w:eastAsia="MS Mincho"/>
        </w:rPr>
        <w:t xml:space="preserve">at least </w:t>
      </w:r>
      <w:r w:rsidR="00D5080B">
        <w:rPr>
          <w:rFonts w:eastAsia="MS Mincho"/>
        </w:rPr>
        <w:t>2</w:t>
      </w:r>
      <w:r w:rsidR="00BF3996">
        <w:rPr>
          <w:rFonts w:eastAsia="MS Mincho"/>
        </w:rPr>
        <w:t xml:space="preserve"> days</w:t>
      </w:r>
      <w:r w:rsidR="00BF3996" w:rsidRPr="007424B0">
        <w:rPr>
          <w:rFonts w:eastAsia="MS Mincho"/>
        </w:rPr>
        <w:t xml:space="preserve"> in advance</w:t>
      </w:r>
      <w:r w:rsidR="00D5080B">
        <w:rPr>
          <w:rFonts w:eastAsia="MS Mincho"/>
        </w:rPr>
        <w:t xml:space="preserve"> of the next meeting</w:t>
      </w:r>
      <w:r>
        <w:rPr>
          <w:rFonts w:eastAsia="MS Mincho"/>
        </w:rPr>
        <w:t>.</w:t>
      </w:r>
    </w:p>
    <w:p w14:paraId="1FFD85CE" w14:textId="77777777" w:rsidR="006863F2" w:rsidRDefault="006863F2" w:rsidP="006863F2">
      <w:pPr>
        <w:pStyle w:val="IEEEStdsLevel1Header"/>
        <w:numPr>
          <w:ilvl w:val="0"/>
          <w:numId w:val="1"/>
        </w:numPr>
        <w:rPr>
          <w:rFonts w:eastAsia="MS Mincho"/>
        </w:rPr>
      </w:pPr>
      <w:bookmarkStart w:id="24" w:name="_Toc67912019"/>
      <w:bookmarkStart w:id="25" w:name="_Toc101817768"/>
      <w:bookmarkStart w:id="26" w:name="_Toc133790667"/>
      <w:r>
        <w:rPr>
          <w:rFonts w:eastAsia="MS Mincho"/>
        </w:rPr>
        <w:t>Overview of Changes</w:t>
      </w:r>
      <w:bookmarkEnd w:id="24"/>
      <w:bookmarkEnd w:id="25"/>
      <w:bookmarkEnd w:id="26"/>
    </w:p>
    <w:p w14:paraId="775E3425" w14:textId="2366B8B1" w:rsidR="006863F2" w:rsidRPr="00AB5F9C" w:rsidRDefault="00AB5F9C" w:rsidP="006863F2">
      <w:pPr>
        <w:pStyle w:val="IEEEStdsLevel2Header"/>
        <w:numPr>
          <w:ilvl w:val="1"/>
          <w:numId w:val="1"/>
        </w:numPr>
        <w:rPr>
          <w:rFonts w:eastAsia="MS Mincho"/>
        </w:rPr>
      </w:pPr>
      <w:bookmarkStart w:id="27" w:name="_Toc101817769"/>
      <w:bookmarkStart w:id="28" w:name="_Toc133790668"/>
      <w:r w:rsidRPr="00AB5F9C">
        <w:rPr>
          <w:rFonts w:eastAsia="MS Mincho"/>
        </w:rPr>
        <w:t xml:space="preserve">PWG Meetings Policy </w:t>
      </w:r>
      <w:bookmarkEnd w:id="27"/>
      <w:r w:rsidR="00737428">
        <w:rPr>
          <w:rFonts w:eastAsia="MS Mincho"/>
        </w:rPr>
        <w:t>20230</w:t>
      </w:r>
      <w:r w:rsidR="00057DA6">
        <w:rPr>
          <w:rFonts w:eastAsia="MS Mincho"/>
        </w:rPr>
        <w:t>501</w:t>
      </w:r>
      <w:bookmarkEnd w:id="28"/>
    </w:p>
    <w:p w14:paraId="7F9A5D23" w14:textId="6633F876" w:rsidR="006863F2" w:rsidRPr="00C16F95" w:rsidRDefault="00AB5F9C" w:rsidP="00AB5F9C">
      <w:pPr>
        <w:pStyle w:val="IEEEStdsParagraph"/>
        <w:rPr>
          <w:rFonts w:eastAsia="MS Mincho"/>
          <w:highlight w:val="yellow"/>
        </w:rPr>
      </w:pPr>
      <w:r w:rsidRPr="00AB5F9C">
        <w:rPr>
          <w:rFonts w:eastAsia="MS Mincho"/>
        </w:rPr>
        <w:t>The first release of this policy</w:t>
      </w:r>
      <w:r w:rsidR="008A01EF">
        <w:rPr>
          <w:rFonts w:eastAsia="MS Mincho"/>
        </w:rPr>
        <w:t xml:space="preserve"> </w:t>
      </w:r>
      <w:r w:rsidR="00E4009C">
        <w:rPr>
          <w:rFonts w:eastAsia="MS Mincho"/>
        </w:rPr>
        <w:t>was based on</w:t>
      </w:r>
      <w:r w:rsidR="00DF00B7">
        <w:rPr>
          <w:rFonts w:eastAsia="MS Mincho"/>
        </w:rPr>
        <w:t xml:space="preserve"> the "PWG Meetings" section content </w:t>
      </w:r>
      <w:r w:rsidRPr="00AB5F9C">
        <w:rPr>
          <w:rFonts w:eastAsia="MS Mincho"/>
        </w:rPr>
        <w:t>from a late stable draft of PWG Process 4.0</w:t>
      </w:r>
      <w:r w:rsidR="008D4E15">
        <w:rPr>
          <w:rFonts w:eastAsia="MS Mincho"/>
        </w:rPr>
        <w:t xml:space="preserve"> </w:t>
      </w:r>
      <w:r w:rsidR="008D4E15">
        <w:rPr>
          <w:rFonts w:eastAsia="MS Mincho"/>
        </w:rPr>
        <w:fldChar w:fldCharType="begin"/>
      </w:r>
      <w:r w:rsidR="008D4E15">
        <w:rPr>
          <w:rFonts w:eastAsia="MS Mincho"/>
        </w:rPr>
        <w:instrText xml:space="preserve"> REF PWG_PROCESS \h </w:instrText>
      </w:r>
      <w:r w:rsidR="008D4E15">
        <w:rPr>
          <w:rFonts w:eastAsia="MS Mincho"/>
        </w:rPr>
      </w:r>
      <w:r w:rsidR="008D4E15">
        <w:rPr>
          <w:rFonts w:eastAsia="MS Mincho"/>
        </w:rPr>
        <w:fldChar w:fldCharType="separate"/>
      </w:r>
      <w:r w:rsidR="003823FE">
        <w:t>[PWG_PROCESS]</w:t>
      </w:r>
      <w:r w:rsidR="008D4E15">
        <w:rPr>
          <w:rFonts w:eastAsia="MS Mincho"/>
        </w:rPr>
        <w:fldChar w:fldCharType="end"/>
      </w:r>
      <w:r w:rsidRPr="00AB5F9C">
        <w:rPr>
          <w:rFonts w:eastAsia="MS Mincho"/>
        </w:rPr>
        <w:t>.</w:t>
      </w:r>
    </w:p>
    <w:p w14:paraId="3FC101CB" w14:textId="53827285" w:rsidR="00C004F2" w:rsidRDefault="00C004F2" w:rsidP="00E1772A">
      <w:pPr>
        <w:pStyle w:val="IEEEStdsLevel1Header"/>
        <w:rPr>
          <w:rFonts w:eastAsia="MS Mincho"/>
        </w:rPr>
      </w:pPr>
      <w:bookmarkStart w:id="29" w:name="_Toc101817770"/>
      <w:bookmarkStart w:id="30" w:name="_Toc133790669"/>
      <w:r w:rsidRPr="00CB46AF">
        <w:rPr>
          <w:rFonts w:eastAsia="MS Mincho"/>
        </w:rPr>
        <w:t>References</w:t>
      </w:r>
      <w:bookmarkEnd w:id="17"/>
      <w:bookmarkEnd w:id="29"/>
      <w:bookmarkEnd w:id="30"/>
    </w:p>
    <w:p w14:paraId="6A6E91E0" w14:textId="77777777" w:rsidR="00C004F2" w:rsidRDefault="00C004F2" w:rsidP="00E1772A">
      <w:pPr>
        <w:pStyle w:val="IEEEStdsLevel2Header"/>
        <w:rPr>
          <w:rFonts w:eastAsia="MS Mincho"/>
        </w:rPr>
      </w:pPr>
      <w:bookmarkStart w:id="31" w:name="_Toc263650618"/>
      <w:bookmarkStart w:id="32" w:name="_Toc101817771"/>
      <w:bookmarkStart w:id="33" w:name="_Toc133790670"/>
      <w:r>
        <w:rPr>
          <w:rFonts w:eastAsia="MS Mincho"/>
        </w:rPr>
        <w:t xml:space="preserve">Normative </w:t>
      </w:r>
      <w:r w:rsidRPr="00CB46AF">
        <w:rPr>
          <w:rFonts w:eastAsia="MS Mincho"/>
        </w:rPr>
        <w:t>References</w:t>
      </w:r>
      <w:bookmarkEnd w:id="31"/>
      <w:bookmarkEnd w:id="32"/>
      <w:bookmarkEnd w:id="33"/>
    </w:p>
    <w:p w14:paraId="646F9D6F" w14:textId="6986FCF1" w:rsidR="001F5E90" w:rsidRDefault="001F5E90" w:rsidP="008D4E15">
      <w:pPr>
        <w:pStyle w:val="PWGReference"/>
      </w:pPr>
      <w:bookmarkStart w:id="34" w:name="BCP14"/>
      <w:r>
        <w:t>[BCP14]</w:t>
      </w:r>
      <w:bookmarkEnd w:id="34"/>
      <w:r>
        <w:tab/>
        <w:t>S. Bradner,  "K</w:t>
      </w:r>
      <w:r w:rsidRPr="00123BE9">
        <w:t>ey words for use in RFCs to Indicate Requirement Levels</w:t>
      </w:r>
      <w:r>
        <w:t xml:space="preserve">", RFC 2119/BCP 14, </w:t>
      </w:r>
      <w:r w:rsidR="0034585C" w:rsidRPr="0034585C">
        <w:t xml:space="preserve">March 1997, </w:t>
      </w:r>
      <w:hyperlink r:id="rId13" w:history="1">
        <w:r w:rsidR="0034585C" w:rsidRPr="0034585C">
          <w:rPr>
            <w:rStyle w:val="Hyperlink"/>
          </w:rPr>
          <w:t>https://datatracker.ietf.org/doc/html/bcp14</w:t>
        </w:r>
      </w:hyperlink>
      <w:r w:rsidR="0034585C" w:rsidRPr="0034585C">
        <w:t xml:space="preserve"> </w:t>
      </w:r>
    </w:p>
    <w:p w14:paraId="7374D7AB" w14:textId="232E4921" w:rsidR="006E01B1" w:rsidRDefault="006E01B1" w:rsidP="008D4E15">
      <w:pPr>
        <w:pStyle w:val="PWGReference"/>
      </w:pPr>
      <w:bookmarkStart w:id="35" w:name="PWG_ANTITRUST"/>
      <w:r>
        <w:t>[PWG_ANTITRUST]</w:t>
      </w:r>
      <w:bookmarkEnd w:id="35"/>
      <w:r>
        <w:t xml:space="preserve"> </w:t>
      </w:r>
      <w:r w:rsidRPr="001D44D8">
        <w:t>IEEE ISTO Printer Working Group</w:t>
      </w:r>
      <w:r>
        <w:t xml:space="preserve">, "PWG Antitrust Policy", April 2021, </w:t>
      </w:r>
      <w:hyperlink r:id="rId14" w:history="1">
        <w:r w:rsidR="00320E62">
          <w:rPr>
            <w:rStyle w:val="Hyperlink"/>
          </w:rPr>
          <w:t>https://ftp.pwg.org/pub/pwg/general/process/pwg-antitrust-policy.pdf</w:t>
        </w:r>
      </w:hyperlink>
      <w:r>
        <w:t xml:space="preserve"> </w:t>
      </w:r>
    </w:p>
    <w:p w14:paraId="4FB41EFA" w14:textId="25D57C28" w:rsidR="008A00FB" w:rsidRDefault="008A00FB" w:rsidP="008D4E15">
      <w:pPr>
        <w:pStyle w:val="PWGReference"/>
      </w:pPr>
      <w:bookmarkStart w:id="36" w:name="PWG_IP_POLICY"/>
      <w:r w:rsidRPr="001D44D8">
        <w:t>[PWG</w:t>
      </w:r>
      <w:r>
        <w:t>_</w:t>
      </w:r>
      <w:r w:rsidRPr="001D44D8">
        <w:t>IP</w:t>
      </w:r>
      <w:r>
        <w:t>_</w:t>
      </w:r>
      <w:r w:rsidRPr="001D44D8">
        <w:t>POLICY]</w:t>
      </w:r>
      <w:bookmarkEnd w:id="36"/>
      <w:r w:rsidRPr="001D44D8">
        <w:tab/>
        <w:t xml:space="preserve">IEEE ISTO Printer Working Group, "The Printer Working Group Policy on Intellectual Property and Confidentiality", January 2009, </w:t>
      </w:r>
      <w:hyperlink r:id="rId15" w:history="1">
        <w:r w:rsidR="00BB1A44">
          <w:rPr>
            <w:rStyle w:val="Hyperlink"/>
          </w:rPr>
          <w:t>https://ftp.pwg.org/pub/pwg/general/process/pwg-ip-policy.pdf</w:t>
        </w:r>
      </w:hyperlink>
      <w:r w:rsidRPr="001D44D8">
        <w:t xml:space="preserve"> </w:t>
      </w:r>
    </w:p>
    <w:p w14:paraId="25E89B0B" w14:textId="5D4B2827" w:rsidR="00651BFC" w:rsidRDefault="00566E20" w:rsidP="008D4E15">
      <w:pPr>
        <w:pStyle w:val="PWGReference"/>
      </w:pPr>
      <w:bookmarkStart w:id="37" w:name="PWGPROCESS"/>
      <w:bookmarkStart w:id="38" w:name="PWG_PROCESS"/>
      <w:r>
        <w:t>[</w:t>
      </w:r>
      <w:bookmarkEnd w:id="37"/>
      <w:r>
        <w:t>PWG</w:t>
      </w:r>
      <w:r w:rsidR="008D4E15">
        <w:t>_</w:t>
      </w:r>
      <w:r>
        <w:t>PROCESS]</w:t>
      </w:r>
      <w:bookmarkEnd w:id="38"/>
      <w:r>
        <w:tab/>
      </w:r>
      <w:r w:rsidRPr="003C401E">
        <w:t>S. Kennedy, J. Leber, I. McDonald,</w:t>
      </w:r>
      <w:r>
        <w:t xml:space="preserve"> "PWG Process v4.0 (DRAFT)", </w:t>
      </w:r>
      <w:r w:rsidR="005E2031">
        <w:t>May</w:t>
      </w:r>
      <w:r>
        <w:t xml:space="preserve"> 2023, </w:t>
      </w:r>
      <w:hyperlink r:id="rId16" w:history="1">
        <w:r w:rsidR="005E2031">
          <w:rPr>
            <w:rStyle w:val="Hyperlink"/>
          </w:rPr>
          <w:t>https://ftp.pwg.org/pub/pwg/general/wd/wd-pwg-process-4-20230501.pdf</w:t>
        </w:r>
      </w:hyperlink>
      <w:r w:rsidR="00A12387">
        <w:t xml:space="preserve"> </w:t>
      </w:r>
    </w:p>
    <w:p w14:paraId="7693BD24" w14:textId="77777777" w:rsidR="007A0DBE" w:rsidRDefault="007A0DBE" w:rsidP="007A0DBE">
      <w:pPr>
        <w:pStyle w:val="IEEEStdsLevel1Header"/>
        <w:numPr>
          <w:ilvl w:val="0"/>
          <w:numId w:val="1"/>
        </w:numPr>
        <w:rPr>
          <w:rFonts w:eastAsia="MS Mincho"/>
        </w:rPr>
      </w:pPr>
      <w:bookmarkStart w:id="39" w:name="_Toc132022724"/>
      <w:bookmarkStart w:id="40" w:name="_Toc101817773"/>
      <w:bookmarkStart w:id="41" w:name="_Toc133790671"/>
      <w:r>
        <w:rPr>
          <w:rFonts w:eastAsia="MS Mincho"/>
        </w:rPr>
        <w:t>Authors</w:t>
      </w:r>
      <w:bookmarkEnd w:id="39"/>
      <w:bookmarkEnd w:id="41"/>
    </w:p>
    <w:p w14:paraId="1CCBF748" w14:textId="378BF455" w:rsidR="007A0DBE" w:rsidRDefault="007A0DBE" w:rsidP="007A0DBE">
      <w:pPr>
        <w:pStyle w:val="IEEEStdsParagraph"/>
      </w:pPr>
      <w:r>
        <w:t>Primary authors:</w:t>
      </w:r>
    </w:p>
    <w:p w14:paraId="57DA3988" w14:textId="77777777" w:rsidR="007A0DBE" w:rsidRDefault="007A0DBE" w:rsidP="007A0DBE">
      <w:pPr>
        <w:pStyle w:val="Address"/>
      </w:pPr>
      <w:r>
        <w:lastRenderedPageBreak/>
        <w:t>Jeremy Leber, Lexmark</w:t>
      </w:r>
    </w:p>
    <w:p w14:paraId="69DDEEF8" w14:textId="77777777" w:rsidR="007A0DBE" w:rsidRDefault="007A0DBE" w:rsidP="007A0DBE">
      <w:pPr>
        <w:pStyle w:val="Address"/>
      </w:pPr>
      <w:r>
        <w:t>Smith Kennedy, HP Inc.</w:t>
      </w:r>
    </w:p>
    <w:p w14:paraId="022594C3" w14:textId="77777777" w:rsidR="007A0DBE" w:rsidRDefault="007A0DBE" w:rsidP="007A0DBE">
      <w:pPr>
        <w:pStyle w:val="Address"/>
      </w:pPr>
      <w:r>
        <w:t>Ira McDonald, High North Inc.</w:t>
      </w:r>
    </w:p>
    <w:p w14:paraId="76C8A932" w14:textId="77777777" w:rsidR="007A0DBE" w:rsidRDefault="007A0DBE" w:rsidP="007A0DBE">
      <w:pPr>
        <w:pStyle w:val="IEEEStdsParagraph"/>
      </w:pPr>
      <w:r>
        <w:t>The authors would also like to thank the following individuals for their contributions to this specification:</w:t>
      </w:r>
    </w:p>
    <w:p w14:paraId="0B0FD164" w14:textId="77777777" w:rsidR="007A0DBE" w:rsidRDefault="007A0DBE" w:rsidP="007A0DBE">
      <w:pPr>
        <w:pStyle w:val="Address"/>
      </w:pPr>
      <w:r>
        <w:t>Paul Tykodi, TCS</w:t>
      </w:r>
    </w:p>
    <w:p w14:paraId="78E094DC" w14:textId="77777777" w:rsidR="007A0DBE" w:rsidRDefault="007A0DBE" w:rsidP="007A0DBE">
      <w:pPr>
        <w:pStyle w:val="Address"/>
      </w:pPr>
      <w:r>
        <w:t>Alan Sukert</w:t>
      </w:r>
    </w:p>
    <w:p w14:paraId="5ABBAA37" w14:textId="77777777" w:rsidR="007A0DBE" w:rsidRDefault="007A0DBE" w:rsidP="007A0DBE">
      <w:pPr>
        <w:pStyle w:val="Address"/>
      </w:pPr>
      <w:r>
        <w:t>William Wagner, TIC</w:t>
      </w:r>
    </w:p>
    <w:bookmarkEnd w:id="40"/>
    <w:sectPr w:rsidR="007A0DBE" w:rsidSect="001A5406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260" w:bottom="1440" w:left="1325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8570" w14:textId="77777777" w:rsidR="00C4420C" w:rsidRDefault="00C4420C">
      <w:r>
        <w:separator/>
      </w:r>
    </w:p>
  </w:endnote>
  <w:endnote w:type="continuationSeparator" w:id="0">
    <w:p w14:paraId="69C9529F" w14:textId="77777777" w:rsidR="00C4420C" w:rsidRDefault="00C4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7CE3" w14:textId="0745A5E1" w:rsidR="001964EF" w:rsidRDefault="001964EF">
    <w:pPr>
      <w:pStyle w:val="Footer"/>
      <w:jc w:val="center"/>
    </w:pPr>
    <w:r>
      <w:rPr>
        <w:rStyle w:val="PageNumber"/>
      </w:rPr>
      <w:t xml:space="preserve">Copyright © </w:t>
    </w:r>
    <w:r w:rsidR="00A528FB">
      <w:rPr>
        <w:rStyle w:val="PageNumber"/>
      </w:rPr>
      <w:t>202</w:t>
    </w:r>
    <w:r w:rsidR="00CE6D5A">
      <w:rPr>
        <w:rStyle w:val="PageNumber"/>
      </w:rPr>
      <w:t>3</w:t>
    </w:r>
    <w:r>
      <w:rPr>
        <w:rStyle w:val="PageNumber"/>
      </w:rPr>
      <w:t xml:space="preserve"> The Printer Working Group.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4F21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CA50" w14:textId="5BE9B22F" w:rsidR="001964EF" w:rsidRDefault="001964EF" w:rsidP="001A540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0"/>
      </w:tabs>
      <w:ind w:right="25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ab/>
      <w:t xml:space="preserve">Copyright © </w:t>
    </w:r>
    <w:r w:rsidR="00A528FB">
      <w:rPr>
        <w:rStyle w:val="PageNumber"/>
      </w:rPr>
      <w:t>202</w:t>
    </w:r>
    <w:r w:rsidR="006378F2">
      <w:rPr>
        <w:rStyle w:val="PageNumber"/>
      </w:rPr>
      <w:t>3</w:t>
    </w:r>
    <w:r>
      <w:rPr>
        <w:rStyle w:val="PageNumber"/>
      </w:rPr>
      <w:t xml:space="preserve"> The Printer Working Group. All rights reserved.</w:t>
    </w:r>
  </w:p>
  <w:p w14:paraId="13880D12" w14:textId="77777777" w:rsidR="001964EF" w:rsidRDefault="001964EF" w:rsidP="00E9093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2C86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95CD935" w14:textId="77777777" w:rsidR="001964EF" w:rsidRDefault="001964EF"/>
  <w:p w14:paraId="2A05BFDD" w14:textId="77777777" w:rsidR="001964EF" w:rsidRDefault="001964EF" w:rsidP="00E90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ED9E" w14:textId="77777777" w:rsidR="00C4420C" w:rsidRDefault="00C4420C">
      <w:r>
        <w:separator/>
      </w:r>
    </w:p>
  </w:footnote>
  <w:footnote w:type="continuationSeparator" w:id="0">
    <w:p w14:paraId="2470D144" w14:textId="77777777" w:rsidR="00C4420C" w:rsidRDefault="00C4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6"/>
      <w:gridCol w:w="4796"/>
    </w:tblGrid>
    <w:tr w:rsidR="001964EF" w:rsidRPr="00DB4919" w14:paraId="150AD6C7" w14:textId="77777777" w:rsidTr="00DB4919">
      <w:tc>
        <w:tcPr>
          <w:tcW w:w="4806" w:type="dxa"/>
          <w:shd w:val="clear" w:color="auto" w:fill="auto"/>
        </w:tcPr>
        <w:p w14:paraId="02F9A917" w14:textId="0716914B" w:rsidR="001964EF" w:rsidRPr="00DB4919" w:rsidRDefault="001964EF" w:rsidP="00DB4919">
          <w:pPr>
            <w:pStyle w:val="PlainText"/>
            <w:spacing w:before="480"/>
            <w:rPr>
              <w:rFonts w:eastAsia="MS Mincho" w:cs="Arial"/>
              <w:b/>
              <w:bCs/>
              <w:color w:val="4B5AA8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DB82149" wp14:editId="4552C61F">
                <wp:extent cx="843915" cy="914400"/>
                <wp:effectExtent l="0" t="0" r="0" b="0"/>
                <wp:docPr id="1" name="Picture 3" descr="Description: Macintosh HD:Users:mike:Dropbox:Documents:PWG:Logos:pwg-transparenc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Macintosh HD:Users:mike:Dropbox:Documents:PWG:Logos:pwg-transparenc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A3365">
            <w:rPr>
              <w:rFonts w:eastAsia="MS Mincho" w:cs="Arial"/>
              <w:b/>
              <w:bCs/>
              <w:color w:val="4B5AA8"/>
              <w:sz w:val="20"/>
            </w:rPr>
            <w:t xml:space="preserve"> ®</w:t>
          </w:r>
          <w:r w:rsidRPr="00DB4919">
            <w:rPr>
              <w:rFonts w:eastAsia="MS Mincho" w:cs="Arial"/>
              <w:b/>
              <w:bCs/>
            </w:rPr>
            <w:br/>
          </w:r>
          <w:r w:rsidRPr="00DB4919">
            <w:rPr>
              <w:rFonts w:eastAsia="MS Mincho" w:cs="Arial"/>
              <w:b/>
              <w:bCs/>
              <w:color w:val="4B5AA8"/>
              <w:sz w:val="32"/>
              <w:szCs w:val="32"/>
            </w:rPr>
            <w:t>The Printer Working Group</w:t>
          </w:r>
        </w:p>
      </w:tc>
      <w:tc>
        <w:tcPr>
          <w:tcW w:w="4796" w:type="dxa"/>
          <w:shd w:val="clear" w:color="auto" w:fill="auto"/>
        </w:tcPr>
        <w:p w14:paraId="3ED88FA1" w14:textId="60BC5BEE" w:rsidR="001964EF" w:rsidRPr="00DB4919" w:rsidRDefault="00A528FB" w:rsidP="00DB4919">
          <w:pPr>
            <w:pStyle w:val="PlainText"/>
            <w:spacing w:before="480"/>
            <w:jc w:val="right"/>
            <w:rPr>
              <w:rFonts w:eastAsia="MS Mincho" w:cs="Arial"/>
              <w:b/>
              <w:bCs/>
            </w:rPr>
          </w:pPr>
          <w:r>
            <w:rPr>
              <w:rFonts w:eastAsia="MS Mincho" w:cs="Arial"/>
              <w:b/>
              <w:bCs/>
            </w:rPr>
            <w:fldChar w:fldCharType="begin"/>
          </w:r>
          <w:r>
            <w:rPr>
              <w:rFonts w:eastAsia="MS Mincho" w:cs="Arial"/>
              <w:b/>
              <w:bCs/>
            </w:rPr>
            <w:instrText xml:space="preserve"> DOCPROPERTY "Publication Date" \* MERGEFORMAT </w:instrText>
          </w:r>
          <w:r>
            <w:rPr>
              <w:rFonts w:eastAsia="MS Mincho" w:cs="Arial"/>
              <w:b/>
              <w:bCs/>
            </w:rPr>
            <w:fldChar w:fldCharType="separate"/>
          </w:r>
          <w:r w:rsidR="003823FE">
            <w:rPr>
              <w:rFonts w:eastAsia="MS Mincho" w:cs="Arial"/>
              <w:b/>
              <w:bCs/>
            </w:rPr>
            <w:t>May 1, 2023</w:t>
          </w:r>
          <w:r>
            <w:rPr>
              <w:rFonts w:eastAsia="MS Mincho" w:cs="Arial"/>
              <w:b/>
              <w:bCs/>
            </w:rPr>
            <w:fldChar w:fldCharType="end"/>
          </w:r>
          <w:r w:rsidR="001964EF" w:rsidRPr="00DB4919">
            <w:rPr>
              <w:rFonts w:eastAsia="MS Mincho" w:cs="Arial"/>
              <w:b/>
              <w:bCs/>
            </w:rPr>
            <w:br/>
          </w:r>
          <w:r w:rsidR="003E48BB">
            <w:rPr>
              <w:rFonts w:eastAsia="MS Mincho" w:cs="Arial"/>
              <w:b/>
              <w:bCs/>
            </w:rPr>
            <w:t>PWG Policy</w:t>
          </w:r>
        </w:p>
      </w:tc>
    </w:tr>
  </w:tbl>
  <w:p w14:paraId="3D0A5649" w14:textId="3774A4C8" w:rsidR="001964EF" w:rsidRDefault="001964EF" w:rsidP="00AD36EA">
    <w:pPr>
      <w:pStyle w:val="Header"/>
      <w:tabs>
        <w:tab w:val="clear" w:pos="4320"/>
        <w:tab w:val="center" w:pos="1800"/>
      </w:tabs>
      <w:ind w:lef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CDAF" w14:textId="0751FB39" w:rsidR="001964EF" w:rsidRPr="008939B3" w:rsidRDefault="008F716F" w:rsidP="001A5406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0"/>
      </w:tabs>
      <w:rPr>
        <w:rFonts w:eastAsia="MS Mincho"/>
      </w:rPr>
    </w:pPr>
    <w:r>
      <w:t>PWG Policy</w:t>
    </w:r>
    <w:r w:rsidR="001964EF">
      <w:t xml:space="preserve"> – </w:t>
    </w:r>
    <w:fldSimple w:instr=" TITLE  \* MERGEFORMAT ">
      <w:r w:rsidR="003823FE">
        <w:t>PWG Meetings Policy</w:t>
      </w:r>
    </w:fldSimple>
    <w:r w:rsidR="001964EF">
      <w:rPr>
        <w:rFonts w:eastAsia="MS Mincho"/>
      </w:rPr>
      <w:tab/>
    </w:r>
    <w:r w:rsidR="00A528FB">
      <w:rPr>
        <w:rFonts w:eastAsia="MS Mincho"/>
      </w:rPr>
      <w:fldChar w:fldCharType="begin"/>
    </w:r>
    <w:r w:rsidR="00A528FB">
      <w:rPr>
        <w:rFonts w:eastAsia="MS Mincho"/>
      </w:rPr>
      <w:instrText xml:space="preserve"> DOCPROPERTY "Publication Date" \* MERGEFORMAT </w:instrText>
    </w:r>
    <w:r w:rsidR="00A528FB">
      <w:rPr>
        <w:rFonts w:eastAsia="MS Mincho"/>
      </w:rPr>
      <w:fldChar w:fldCharType="separate"/>
    </w:r>
    <w:r w:rsidR="003823FE">
      <w:rPr>
        <w:rFonts w:eastAsia="MS Mincho"/>
      </w:rPr>
      <w:t>May 1, 2023</w:t>
    </w:r>
    <w:r w:rsidR="00A528FB">
      <w:rPr>
        <w:rFonts w:eastAsia="MS Mincho"/>
      </w:rPr>
      <w:fldChar w:fldCharType="end"/>
    </w:r>
  </w:p>
  <w:p w14:paraId="5DA3A0A4" w14:textId="77777777" w:rsidR="001964EF" w:rsidRDefault="001964EF"/>
  <w:p w14:paraId="6956AD56" w14:textId="77777777" w:rsidR="001964EF" w:rsidRDefault="001964EF" w:rsidP="00E909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CB35" w14:textId="77777777" w:rsidR="001964EF" w:rsidRDefault="001964EF">
    <w:pPr>
      <w:pStyle w:val="Header"/>
    </w:pPr>
    <w:r>
      <w:t xml:space="preserve">Working Draft  - </w:t>
    </w:r>
    <w:r>
      <w:rPr>
        <w:rFonts w:eastAsia="MS Mincho"/>
      </w:rPr>
      <w:t>The 'mailto' Delivery Method for Event Notifications                                    February 2, 2005</w:t>
    </w:r>
  </w:p>
  <w:p w14:paraId="554C897E" w14:textId="77777777" w:rsidR="001964EF" w:rsidRDefault="001964EF"/>
  <w:p w14:paraId="74438D6C" w14:textId="77777777" w:rsidR="001964EF" w:rsidRDefault="001964EF" w:rsidP="00E90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A24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6612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1F87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36CAB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45A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D6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CC24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A0E4E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84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7A5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63C1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26E606F"/>
    <w:multiLevelType w:val="hybridMultilevel"/>
    <w:tmpl w:val="ACE0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1E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7167458"/>
    <w:multiLevelType w:val="multilevel"/>
    <w:tmpl w:val="A6C8B32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144E3521"/>
    <w:multiLevelType w:val="multilevel"/>
    <w:tmpl w:val="19A8C6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181E7E90"/>
    <w:multiLevelType w:val="multilevel"/>
    <w:tmpl w:val="7A38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9272876"/>
    <w:multiLevelType w:val="hybridMultilevel"/>
    <w:tmpl w:val="F6B8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637A2"/>
    <w:multiLevelType w:val="multilevel"/>
    <w:tmpl w:val="9AC895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20" w15:restartNumberingAfterBreak="0">
    <w:nsid w:val="27407EC0"/>
    <w:multiLevelType w:val="hybridMultilevel"/>
    <w:tmpl w:val="CDF4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C5278"/>
    <w:multiLevelType w:val="hybridMultilevel"/>
    <w:tmpl w:val="2D708000"/>
    <w:lvl w:ilvl="0" w:tplc="6F16FA94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372B200B"/>
    <w:multiLevelType w:val="hybridMultilevel"/>
    <w:tmpl w:val="5A82C150"/>
    <w:lvl w:ilvl="0" w:tplc="7A1C2644">
      <w:start w:val="1"/>
      <w:numFmt w:val="decimal"/>
      <w:pStyle w:val="Heading1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323B6"/>
    <w:multiLevelType w:val="hybridMultilevel"/>
    <w:tmpl w:val="8992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51EE4"/>
    <w:multiLevelType w:val="hybridMultilevel"/>
    <w:tmpl w:val="9088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B28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4844C4"/>
    <w:multiLevelType w:val="hybridMultilevel"/>
    <w:tmpl w:val="4D6C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10A7B"/>
    <w:multiLevelType w:val="multilevel"/>
    <w:tmpl w:val="D6C6FE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65D01D2B"/>
    <w:multiLevelType w:val="multilevel"/>
    <w:tmpl w:val="381262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9" w15:restartNumberingAfterBreak="0">
    <w:nsid w:val="6A9F14C9"/>
    <w:multiLevelType w:val="hybridMultilevel"/>
    <w:tmpl w:val="4908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6C21"/>
    <w:multiLevelType w:val="multilevel"/>
    <w:tmpl w:val="1A849DA8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1" w15:restartNumberingAfterBreak="0">
    <w:nsid w:val="72BE4116"/>
    <w:multiLevelType w:val="hybridMultilevel"/>
    <w:tmpl w:val="6F54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C5CE2"/>
    <w:multiLevelType w:val="multilevel"/>
    <w:tmpl w:val="807CBB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num w:numId="1" w16cid:durableId="54746733">
    <w:abstractNumId w:val="30"/>
  </w:num>
  <w:num w:numId="2" w16cid:durableId="5065224">
    <w:abstractNumId w:val="22"/>
  </w:num>
  <w:num w:numId="3" w16cid:durableId="932471772">
    <w:abstractNumId w:val="21"/>
  </w:num>
  <w:num w:numId="4" w16cid:durableId="499465497">
    <w:abstractNumId w:val="18"/>
  </w:num>
  <w:num w:numId="5" w16cid:durableId="1265461981">
    <w:abstractNumId w:val="23"/>
  </w:num>
  <w:num w:numId="6" w16cid:durableId="440152617">
    <w:abstractNumId w:val="31"/>
  </w:num>
  <w:num w:numId="7" w16cid:durableId="740757864">
    <w:abstractNumId w:val="24"/>
  </w:num>
  <w:num w:numId="8" w16cid:durableId="1583375200">
    <w:abstractNumId w:val="13"/>
  </w:num>
  <w:num w:numId="9" w16cid:durableId="745877485">
    <w:abstractNumId w:val="11"/>
  </w:num>
  <w:num w:numId="10" w16cid:durableId="931399292">
    <w:abstractNumId w:val="12"/>
  </w:num>
  <w:num w:numId="11" w16cid:durableId="1060398098">
    <w:abstractNumId w:val="10"/>
  </w:num>
  <w:num w:numId="12" w16cid:durableId="1279876076">
    <w:abstractNumId w:val="8"/>
  </w:num>
  <w:num w:numId="13" w16cid:durableId="223027159">
    <w:abstractNumId w:val="7"/>
  </w:num>
  <w:num w:numId="14" w16cid:durableId="804011611">
    <w:abstractNumId w:val="6"/>
  </w:num>
  <w:num w:numId="15" w16cid:durableId="1361013133">
    <w:abstractNumId w:val="5"/>
  </w:num>
  <w:num w:numId="16" w16cid:durableId="1588688808">
    <w:abstractNumId w:val="9"/>
  </w:num>
  <w:num w:numId="17" w16cid:durableId="112989482">
    <w:abstractNumId w:val="4"/>
  </w:num>
  <w:num w:numId="18" w16cid:durableId="1722242556">
    <w:abstractNumId w:val="3"/>
  </w:num>
  <w:num w:numId="19" w16cid:durableId="357585095">
    <w:abstractNumId w:val="2"/>
  </w:num>
  <w:num w:numId="20" w16cid:durableId="2119712561">
    <w:abstractNumId w:val="1"/>
  </w:num>
  <w:num w:numId="21" w16cid:durableId="1996638593">
    <w:abstractNumId w:val="0"/>
  </w:num>
  <w:num w:numId="22" w16cid:durableId="490368357">
    <w:abstractNumId w:val="30"/>
  </w:num>
  <w:num w:numId="23" w16cid:durableId="1469712612">
    <w:abstractNumId w:val="30"/>
  </w:num>
  <w:num w:numId="24" w16cid:durableId="625816314">
    <w:abstractNumId w:val="30"/>
  </w:num>
  <w:num w:numId="25" w16cid:durableId="491265223">
    <w:abstractNumId w:val="25"/>
  </w:num>
  <w:num w:numId="26" w16cid:durableId="777485157">
    <w:abstractNumId w:val="28"/>
  </w:num>
  <w:num w:numId="27" w16cid:durableId="2074544046">
    <w:abstractNumId w:val="14"/>
  </w:num>
  <w:num w:numId="28" w16cid:durableId="403527518">
    <w:abstractNumId w:val="15"/>
  </w:num>
  <w:num w:numId="29" w16cid:durableId="2115860214">
    <w:abstractNumId w:val="19"/>
  </w:num>
  <w:num w:numId="30" w16cid:durableId="1086731345">
    <w:abstractNumId w:val="21"/>
    <w:lvlOverride w:ilvl="0">
      <w:startOverride w:val="1"/>
    </w:lvlOverride>
  </w:num>
  <w:num w:numId="31" w16cid:durableId="1274897619">
    <w:abstractNumId w:val="16"/>
  </w:num>
  <w:num w:numId="32" w16cid:durableId="951864883">
    <w:abstractNumId w:val="21"/>
    <w:lvlOverride w:ilvl="0">
      <w:startOverride w:val="1"/>
    </w:lvlOverride>
  </w:num>
  <w:num w:numId="33" w16cid:durableId="7172397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3059495">
    <w:abstractNumId w:val="21"/>
    <w:lvlOverride w:ilvl="0">
      <w:startOverride w:val="1"/>
    </w:lvlOverride>
  </w:num>
  <w:num w:numId="35" w16cid:durableId="582571223">
    <w:abstractNumId w:val="21"/>
    <w:lvlOverride w:ilvl="0">
      <w:startOverride w:val="1"/>
    </w:lvlOverride>
  </w:num>
  <w:num w:numId="36" w16cid:durableId="56320116">
    <w:abstractNumId w:val="21"/>
    <w:lvlOverride w:ilvl="0">
      <w:startOverride w:val="1"/>
    </w:lvlOverride>
  </w:num>
  <w:num w:numId="37" w16cid:durableId="93399269">
    <w:abstractNumId w:val="27"/>
  </w:num>
  <w:num w:numId="38" w16cid:durableId="1010328686">
    <w:abstractNumId w:val="21"/>
  </w:num>
  <w:num w:numId="39" w16cid:durableId="611590924">
    <w:abstractNumId w:val="32"/>
  </w:num>
  <w:num w:numId="40" w16cid:durableId="449205131">
    <w:abstractNumId w:val="21"/>
    <w:lvlOverride w:ilvl="0">
      <w:startOverride w:val="1"/>
    </w:lvlOverride>
  </w:num>
  <w:num w:numId="41" w16cid:durableId="1393699029">
    <w:abstractNumId w:val="29"/>
  </w:num>
  <w:num w:numId="42" w16cid:durableId="413743176">
    <w:abstractNumId w:val="20"/>
  </w:num>
  <w:num w:numId="43" w16cid:durableId="401784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MediumList1-Accent1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06"/>
    <w:rsid w:val="0000007B"/>
    <w:rsid w:val="000041D6"/>
    <w:rsid w:val="00004C54"/>
    <w:rsid w:val="000114BA"/>
    <w:rsid w:val="00011A49"/>
    <w:rsid w:val="00011D5A"/>
    <w:rsid w:val="00012DAD"/>
    <w:rsid w:val="00013A9C"/>
    <w:rsid w:val="00016D87"/>
    <w:rsid w:val="00017044"/>
    <w:rsid w:val="00021826"/>
    <w:rsid w:val="000259E1"/>
    <w:rsid w:val="00026AC1"/>
    <w:rsid w:val="00030AC6"/>
    <w:rsid w:val="00033888"/>
    <w:rsid w:val="00034DCF"/>
    <w:rsid w:val="000355BD"/>
    <w:rsid w:val="00035CF1"/>
    <w:rsid w:val="00036499"/>
    <w:rsid w:val="000404DB"/>
    <w:rsid w:val="000455BA"/>
    <w:rsid w:val="00045B3B"/>
    <w:rsid w:val="0004781C"/>
    <w:rsid w:val="0005011C"/>
    <w:rsid w:val="0005189C"/>
    <w:rsid w:val="000528D5"/>
    <w:rsid w:val="00057DA6"/>
    <w:rsid w:val="00057E88"/>
    <w:rsid w:val="00060B64"/>
    <w:rsid w:val="00064609"/>
    <w:rsid w:val="00064CBD"/>
    <w:rsid w:val="00066A28"/>
    <w:rsid w:val="000676B2"/>
    <w:rsid w:val="000678D6"/>
    <w:rsid w:val="00072900"/>
    <w:rsid w:val="00074241"/>
    <w:rsid w:val="000808FB"/>
    <w:rsid w:val="000815DB"/>
    <w:rsid w:val="000821CD"/>
    <w:rsid w:val="0009045B"/>
    <w:rsid w:val="00093930"/>
    <w:rsid w:val="0009524F"/>
    <w:rsid w:val="00095532"/>
    <w:rsid w:val="0009719C"/>
    <w:rsid w:val="00097ADE"/>
    <w:rsid w:val="000A1FFD"/>
    <w:rsid w:val="000B1B47"/>
    <w:rsid w:val="000B2474"/>
    <w:rsid w:val="000C25C4"/>
    <w:rsid w:val="000C2C2F"/>
    <w:rsid w:val="000C4B08"/>
    <w:rsid w:val="000C617D"/>
    <w:rsid w:val="000D447C"/>
    <w:rsid w:val="000D7443"/>
    <w:rsid w:val="000E0814"/>
    <w:rsid w:val="000E23F0"/>
    <w:rsid w:val="000E4567"/>
    <w:rsid w:val="000F0B4C"/>
    <w:rsid w:val="000F1A2B"/>
    <w:rsid w:val="000F7C2B"/>
    <w:rsid w:val="00101CB0"/>
    <w:rsid w:val="00102FC6"/>
    <w:rsid w:val="0010664E"/>
    <w:rsid w:val="00110133"/>
    <w:rsid w:val="00111AAE"/>
    <w:rsid w:val="00111C98"/>
    <w:rsid w:val="00112C07"/>
    <w:rsid w:val="00113692"/>
    <w:rsid w:val="00113A43"/>
    <w:rsid w:val="001212B5"/>
    <w:rsid w:val="0012280B"/>
    <w:rsid w:val="00131699"/>
    <w:rsid w:val="001337A0"/>
    <w:rsid w:val="00133F0A"/>
    <w:rsid w:val="00137664"/>
    <w:rsid w:val="00137E2A"/>
    <w:rsid w:val="00140597"/>
    <w:rsid w:val="00142F4A"/>
    <w:rsid w:val="001528D4"/>
    <w:rsid w:val="00175000"/>
    <w:rsid w:val="00175045"/>
    <w:rsid w:val="00184162"/>
    <w:rsid w:val="00185E1F"/>
    <w:rsid w:val="00192004"/>
    <w:rsid w:val="00193117"/>
    <w:rsid w:val="00193FB9"/>
    <w:rsid w:val="00195E2E"/>
    <w:rsid w:val="001964EF"/>
    <w:rsid w:val="001A0912"/>
    <w:rsid w:val="001A3997"/>
    <w:rsid w:val="001A47F0"/>
    <w:rsid w:val="001A5406"/>
    <w:rsid w:val="001A7638"/>
    <w:rsid w:val="001B0370"/>
    <w:rsid w:val="001B1D7A"/>
    <w:rsid w:val="001B34D7"/>
    <w:rsid w:val="001B5863"/>
    <w:rsid w:val="001B6E2D"/>
    <w:rsid w:val="001C002B"/>
    <w:rsid w:val="001C0074"/>
    <w:rsid w:val="001C14CB"/>
    <w:rsid w:val="001C2C62"/>
    <w:rsid w:val="001C2E97"/>
    <w:rsid w:val="001C2F91"/>
    <w:rsid w:val="001C47E0"/>
    <w:rsid w:val="001C4C4D"/>
    <w:rsid w:val="001C5EB7"/>
    <w:rsid w:val="001C793F"/>
    <w:rsid w:val="001D0AA6"/>
    <w:rsid w:val="001D57EC"/>
    <w:rsid w:val="001D7388"/>
    <w:rsid w:val="001E01F4"/>
    <w:rsid w:val="001E175F"/>
    <w:rsid w:val="001E49B5"/>
    <w:rsid w:val="001E5474"/>
    <w:rsid w:val="001E5505"/>
    <w:rsid w:val="001F3897"/>
    <w:rsid w:val="001F5E90"/>
    <w:rsid w:val="001F6282"/>
    <w:rsid w:val="002005D6"/>
    <w:rsid w:val="00200FFD"/>
    <w:rsid w:val="0020175C"/>
    <w:rsid w:val="002058EA"/>
    <w:rsid w:val="00206795"/>
    <w:rsid w:val="00215D93"/>
    <w:rsid w:val="00216FD3"/>
    <w:rsid w:val="0022081B"/>
    <w:rsid w:val="00221EA1"/>
    <w:rsid w:val="00231825"/>
    <w:rsid w:val="00231D6C"/>
    <w:rsid w:val="00232BE9"/>
    <w:rsid w:val="002378E3"/>
    <w:rsid w:val="00241B4C"/>
    <w:rsid w:val="00245894"/>
    <w:rsid w:val="00247D53"/>
    <w:rsid w:val="00250D75"/>
    <w:rsid w:val="00252019"/>
    <w:rsid w:val="00253113"/>
    <w:rsid w:val="00253AD8"/>
    <w:rsid w:val="002553C9"/>
    <w:rsid w:val="00260FD2"/>
    <w:rsid w:val="00261F68"/>
    <w:rsid w:val="0026670C"/>
    <w:rsid w:val="00267026"/>
    <w:rsid w:val="00272F8A"/>
    <w:rsid w:val="002854A8"/>
    <w:rsid w:val="00287936"/>
    <w:rsid w:val="00290DF9"/>
    <w:rsid w:val="00292173"/>
    <w:rsid w:val="002928BC"/>
    <w:rsid w:val="00295C4C"/>
    <w:rsid w:val="0029626C"/>
    <w:rsid w:val="002A2DD7"/>
    <w:rsid w:val="002B7460"/>
    <w:rsid w:val="002C0E3F"/>
    <w:rsid w:val="002C3DC7"/>
    <w:rsid w:val="002C49BD"/>
    <w:rsid w:val="002C7D95"/>
    <w:rsid w:val="002D03C3"/>
    <w:rsid w:val="002D09CE"/>
    <w:rsid w:val="002D5612"/>
    <w:rsid w:val="002D57C5"/>
    <w:rsid w:val="002D721A"/>
    <w:rsid w:val="002E2B55"/>
    <w:rsid w:val="002E39A2"/>
    <w:rsid w:val="002E56B5"/>
    <w:rsid w:val="002F0A03"/>
    <w:rsid w:val="002F316A"/>
    <w:rsid w:val="002F572E"/>
    <w:rsid w:val="003013C3"/>
    <w:rsid w:val="0030329E"/>
    <w:rsid w:val="00311055"/>
    <w:rsid w:val="00320E62"/>
    <w:rsid w:val="00324678"/>
    <w:rsid w:val="0033262B"/>
    <w:rsid w:val="00334694"/>
    <w:rsid w:val="0033572E"/>
    <w:rsid w:val="00341980"/>
    <w:rsid w:val="00343BA1"/>
    <w:rsid w:val="00345772"/>
    <w:rsid w:val="0034585C"/>
    <w:rsid w:val="003468C7"/>
    <w:rsid w:val="00353595"/>
    <w:rsid w:val="003548DA"/>
    <w:rsid w:val="003569DE"/>
    <w:rsid w:val="003608F5"/>
    <w:rsid w:val="00367DE4"/>
    <w:rsid w:val="00373B30"/>
    <w:rsid w:val="00374E6E"/>
    <w:rsid w:val="003756D8"/>
    <w:rsid w:val="0038000B"/>
    <w:rsid w:val="003810E7"/>
    <w:rsid w:val="00381337"/>
    <w:rsid w:val="003823FE"/>
    <w:rsid w:val="00382FBD"/>
    <w:rsid w:val="003837B4"/>
    <w:rsid w:val="00383E8B"/>
    <w:rsid w:val="00384A86"/>
    <w:rsid w:val="0038573A"/>
    <w:rsid w:val="00385AA1"/>
    <w:rsid w:val="00387A89"/>
    <w:rsid w:val="003B76A3"/>
    <w:rsid w:val="003B7A36"/>
    <w:rsid w:val="003C5355"/>
    <w:rsid w:val="003C5DB0"/>
    <w:rsid w:val="003D5BF0"/>
    <w:rsid w:val="003E48BB"/>
    <w:rsid w:val="003F0094"/>
    <w:rsid w:val="003F41B0"/>
    <w:rsid w:val="003F64DD"/>
    <w:rsid w:val="004048B9"/>
    <w:rsid w:val="004109B9"/>
    <w:rsid w:val="00411F38"/>
    <w:rsid w:val="00412025"/>
    <w:rsid w:val="00412423"/>
    <w:rsid w:val="00414D7B"/>
    <w:rsid w:val="0041669C"/>
    <w:rsid w:val="00417072"/>
    <w:rsid w:val="00417239"/>
    <w:rsid w:val="004205FD"/>
    <w:rsid w:val="00427570"/>
    <w:rsid w:val="00433128"/>
    <w:rsid w:val="00434731"/>
    <w:rsid w:val="00437369"/>
    <w:rsid w:val="004525D9"/>
    <w:rsid w:val="00454BC3"/>
    <w:rsid w:val="00456458"/>
    <w:rsid w:val="00457385"/>
    <w:rsid w:val="0045739D"/>
    <w:rsid w:val="00457E65"/>
    <w:rsid w:val="0046733F"/>
    <w:rsid w:val="004749D8"/>
    <w:rsid w:val="00477140"/>
    <w:rsid w:val="004856B9"/>
    <w:rsid w:val="00490D78"/>
    <w:rsid w:val="0049142D"/>
    <w:rsid w:val="004A16C4"/>
    <w:rsid w:val="004A1F01"/>
    <w:rsid w:val="004A3C60"/>
    <w:rsid w:val="004A4DDF"/>
    <w:rsid w:val="004B1C04"/>
    <w:rsid w:val="004B1DB2"/>
    <w:rsid w:val="004B2DA4"/>
    <w:rsid w:val="004B4EE7"/>
    <w:rsid w:val="004C08A3"/>
    <w:rsid w:val="004C10F9"/>
    <w:rsid w:val="004C1C08"/>
    <w:rsid w:val="004D39BC"/>
    <w:rsid w:val="004D50E7"/>
    <w:rsid w:val="004D63D0"/>
    <w:rsid w:val="004E258E"/>
    <w:rsid w:val="004E2D89"/>
    <w:rsid w:val="004E4ECB"/>
    <w:rsid w:val="004E778A"/>
    <w:rsid w:val="004F0C43"/>
    <w:rsid w:val="004F2451"/>
    <w:rsid w:val="004F402D"/>
    <w:rsid w:val="004F6311"/>
    <w:rsid w:val="0050357A"/>
    <w:rsid w:val="005035B0"/>
    <w:rsid w:val="00503673"/>
    <w:rsid w:val="00507347"/>
    <w:rsid w:val="00511CA7"/>
    <w:rsid w:val="00513C30"/>
    <w:rsid w:val="00514A72"/>
    <w:rsid w:val="005175C8"/>
    <w:rsid w:val="00523DA3"/>
    <w:rsid w:val="0052444E"/>
    <w:rsid w:val="00526613"/>
    <w:rsid w:val="00531728"/>
    <w:rsid w:val="00535C54"/>
    <w:rsid w:val="005367DD"/>
    <w:rsid w:val="00543F35"/>
    <w:rsid w:val="0054726E"/>
    <w:rsid w:val="00547CC7"/>
    <w:rsid w:val="00553068"/>
    <w:rsid w:val="0056506F"/>
    <w:rsid w:val="00566E20"/>
    <w:rsid w:val="0056782C"/>
    <w:rsid w:val="00570090"/>
    <w:rsid w:val="00572397"/>
    <w:rsid w:val="005729F4"/>
    <w:rsid w:val="0057689A"/>
    <w:rsid w:val="005813E5"/>
    <w:rsid w:val="00582252"/>
    <w:rsid w:val="00586607"/>
    <w:rsid w:val="00586856"/>
    <w:rsid w:val="005A266B"/>
    <w:rsid w:val="005A7DC8"/>
    <w:rsid w:val="005B1154"/>
    <w:rsid w:val="005B1239"/>
    <w:rsid w:val="005B1A50"/>
    <w:rsid w:val="005B4FAF"/>
    <w:rsid w:val="005B5AEB"/>
    <w:rsid w:val="005B6233"/>
    <w:rsid w:val="005B6C51"/>
    <w:rsid w:val="005C14D1"/>
    <w:rsid w:val="005C3653"/>
    <w:rsid w:val="005C61F7"/>
    <w:rsid w:val="005C7193"/>
    <w:rsid w:val="005D0CB9"/>
    <w:rsid w:val="005D4628"/>
    <w:rsid w:val="005D5B82"/>
    <w:rsid w:val="005E2031"/>
    <w:rsid w:val="005E3A17"/>
    <w:rsid w:val="005E56F5"/>
    <w:rsid w:val="005F1A93"/>
    <w:rsid w:val="005F2E8C"/>
    <w:rsid w:val="005F36AE"/>
    <w:rsid w:val="005F4A00"/>
    <w:rsid w:val="005F4BB7"/>
    <w:rsid w:val="00604403"/>
    <w:rsid w:val="006074D2"/>
    <w:rsid w:val="00610181"/>
    <w:rsid w:val="00623E2A"/>
    <w:rsid w:val="0062754D"/>
    <w:rsid w:val="0063309D"/>
    <w:rsid w:val="00634BF6"/>
    <w:rsid w:val="00635744"/>
    <w:rsid w:val="00636E33"/>
    <w:rsid w:val="006378F2"/>
    <w:rsid w:val="00644115"/>
    <w:rsid w:val="00645A64"/>
    <w:rsid w:val="0064696D"/>
    <w:rsid w:val="00651BFC"/>
    <w:rsid w:val="00652FFD"/>
    <w:rsid w:val="0065487B"/>
    <w:rsid w:val="00663F99"/>
    <w:rsid w:val="00665A11"/>
    <w:rsid w:val="0066680A"/>
    <w:rsid w:val="00666883"/>
    <w:rsid w:val="0067264C"/>
    <w:rsid w:val="0067279A"/>
    <w:rsid w:val="0068481A"/>
    <w:rsid w:val="006863F2"/>
    <w:rsid w:val="006872A5"/>
    <w:rsid w:val="00692AFE"/>
    <w:rsid w:val="00696584"/>
    <w:rsid w:val="006978EA"/>
    <w:rsid w:val="006A0324"/>
    <w:rsid w:val="006A0AFE"/>
    <w:rsid w:val="006A19B0"/>
    <w:rsid w:val="006A527A"/>
    <w:rsid w:val="006A54F6"/>
    <w:rsid w:val="006B582F"/>
    <w:rsid w:val="006B7810"/>
    <w:rsid w:val="006B7F2B"/>
    <w:rsid w:val="006C29C8"/>
    <w:rsid w:val="006C3625"/>
    <w:rsid w:val="006C4020"/>
    <w:rsid w:val="006C5004"/>
    <w:rsid w:val="006C6806"/>
    <w:rsid w:val="006C731F"/>
    <w:rsid w:val="006D15A0"/>
    <w:rsid w:val="006D6A52"/>
    <w:rsid w:val="006D79C7"/>
    <w:rsid w:val="006D7C0F"/>
    <w:rsid w:val="006E01B1"/>
    <w:rsid w:val="006E1A04"/>
    <w:rsid w:val="006E307F"/>
    <w:rsid w:val="006E510B"/>
    <w:rsid w:val="006E65ED"/>
    <w:rsid w:val="006E6E1F"/>
    <w:rsid w:val="006F1ED6"/>
    <w:rsid w:val="006F281D"/>
    <w:rsid w:val="006F3EFF"/>
    <w:rsid w:val="006F56BF"/>
    <w:rsid w:val="006F56CE"/>
    <w:rsid w:val="00701826"/>
    <w:rsid w:val="007018AA"/>
    <w:rsid w:val="00710808"/>
    <w:rsid w:val="007122EE"/>
    <w:rsid w:val="00713515"/>
    <w:rsid w:val="007140F4"/>
    <w:rsid w:val="0071477E"/>
    <w:rsid w:val="0071547F"/>
    <w:rsid w:val="00716191"/>
    <w:rsid w:val="00716D41"/>
    <w:rsid w:val="00721C94"/>
    <w:rsid w:val="00722B83"/>
    <w:rsid w:val="007238FE"/>
    <w:rsid w:val="00727CE6"/>
    <w:rsid w:val="00735576"/>
    <w:rsid w:val="00735731"/>
    <w:rsid w:val="00736D27"/>
    <w:rsid w:val="00737428"/>
    <w:rsid w:val="0074378D"/>
    <w:rsid w:val="007452C1"/>
    <w:rsid w:val="00745D2F"/>
    <w:rsid w:val="00753BC4"/>
    <w:rsid w:val="00757227"/>
    <w:rsid w:val="00763283"/>
    <w:rsid w:val="00771903"/>
    <w:rsid w:val="0078766D"/>
    <w:rsid w:val="00787A89"/>
    <w:rsid w:val="007905D2"/>
    <w:rsid w:val="007947BB"/>
    <w:rsid w:val="007948B0"/>
    <w:rsid w:val="00796A0B"/>
    <w:rsid w:val="00797879"/>
    <w:rsid w:val="00797EC7"/>
    <w:rsid w:val="007A0DBE"/>
    <w:rsid w:val="007A0EEE"/>
    <w:rsid w:val="007A2D71"/>
    <w:rsid w:val="007A7BFE"/>
    <w:rsid w:val="007B143A"/>
    <w:rsid w:val="007B1BF3"/>
    <w:rsid w:val="007B3058"/>
    <w:rsid w:val="007B70E8"/>
    <w:rsid w:val="007C2FBC"/>
    <w:rsid w:val="007C6EEB"/>
    <w:rsid w:val="007D0905"/>
    <w:rsid w:val="007D46C6"/>
    <w:rsid w:val="007D783A"/>
    <w:rsid w:val="007E12FD"/>
    <w:rsid w:val="007E44D8"/>
    <w:rsid w:val="007E7CCA"/>
    <w:rsid w:val="007F00A4"/>
    <w:rsid w:val="00805E9F"/>
    <w:rsid w:val="00817847"/>
    <w:rsid w:val="00827205"/>
    <w:rsid w:val="00832B33"/>
    <w:rsid w:val="00840B55"/>
    <w:rsid w:val="00842E3C"/>
    <w:rsid w:val="008541FF"/>
    <w:rsid w:val="00856D63"/>
    <w:rsid w:val="00860D14"/>
    <w:rsid w:val="0086533A"/>
    <w:rsid w:val="008674D0"/>
    <w:rsid w:val="00867657"/>
    <w:rsid w:val="00870979"/>
    <w:rsid w:val="00873EF9"/>
    <w:rsid w:val="00874808"/>
    <w:rsid w:val="00874AB0"/>
    <w:rsid w:val="00875806"/>
    <w:rsid w:val="00877054"/>
    <w:rsid w:val="00880297"/>
    <w:rsid w:val="0088250E"/>
    <w:rsid w:val="00891DCE"/>
    <w:rsid w:val="008922B5"/>
    <w:rsid w:val="008939B3"/>
    <w:rsid w:val="008948C4"/>
    <w:rsid w:val="00895446"/>
    <w:rsid w:val="008A00FB"/>
    <w:rsid w:val="008A01EF"/>
    <w:rsid w:val="008A26AB"/>
    <w:rsid w:val="008A28C1"/>
    <w:rsid w:val="008A3969"/>
    <w:rsid w:val="008A4187"/>
    <w:rsid w:val="008B051A"/>
    <w:rsid w:val="008C2F4B"/>
    <w:rsid w:val="008C5275"/>
    <w:rsid w:val="008C70AB"/>
    <w:rsid w:val="008C7977"/>
    <w:rsid w:val="008D047B"/>
    <w:rsid w:val="008D1831"/>
    <w:rsid w:val="008D2D3E"/>
    <w:rsid w:val="008D4E15"/>
    <w:rsid w:val="008D6286"/>
    <w:rsid w:val="008E0C52"/>
    <w:rsid w:val="008E44BF"/>
    <w:rsid w:val="008F1DE8"/>
    <w:rsid w:val="008F544A"/>
    <w:rsid w:val="008F716F"/>
    <w:rsid w:val="008F7DE4"/>
    <w:rsid w:val="009001C7"/>
    <w:rsid w:val="009033CA"/>
    <w:rsid w:val="00906966"/>
    <w:rsid w:val="009077D6"/>
    <w:rsid w:val="00911C63"/>
    <w:rsid w:val="00915ACB"/>
    <w:rsid w:val="0092449A"/>
    <w:rsid w:val="0092604C"/>
    <w:rsid w:val="009263DC"/>
    <w:rsid w:val="00926F4A"/>
    <w:rsid w:val="0093114D"/>
    <w:rsid w:val="0093121D"/>
    <w:rsid w:val="0093276B"/>
    <w:rsid w:val="009335C8"/>
    <w:rsid w:val="00933EC8"/>
    <w:rsid w:val="00935A19"/>
    <w:rsid w:val="00942D99"/>
    <w:rsid w:val="009460A9"/>
    <w:rsid w:val="0094751B"/>
    <w:rsid w:val="00951427"/>
    <w:rsid w:val="00957798"/>
    <w:rsid w:val="00957F1E"/>
    <w:rsid w:val="009609B1"/>
    <w:rsid w:val="009623ED"/>
    <w:rsid w:val="00964298"/>
    <w:rsid w:val="00964C20"/>
    <w:rsid w:val="00965DDB"/>
    <w:rsid w:val="00966910"/>
    <w:rsid w:val="009679F1"/>
    <w:rsid w:val="00971DCC"/>
    <w:rsid w:val="009726EC"/>
    <w:rsid w:val="009733E5"/>
    <w:rsid w:val="00973A7D"/>
    <w:rsid w:val="009763A0"/>
    <w:rsid w:val="00976D65"/>
    <w:rsid w:val="00976E4E"/>
    <w:rsid w:val="00977195"/>
    <w:rsid w:val="00977EA2"/>
    <w:rsid w:val="00985A6E"/>
    <w:rsid w:val="00985E8D"/>
    <w:rsid w:val="00987F33"/>
    <w:rsid w:val="009926F3"/>
    <w:rsid w:val="00992BD9"/>
    <w:rsid w:val="00992D36"/>
    <w:rsid w:val="0099328E"/>
    <w:rsid w:val="00994FF1"/>
    <w:rsid w:val="009A41F3"/>
    <w:rsid w:val="009B0D34"/>
    <w:rsid w:val="009B2ECF"/>
    <w:rsid w:val="009C0E45"/>
    <w:rsid w:val="009C1568"/>
    <w:rsid w:val="009C15F1"/>
    <w:rsid w:val="009C6E0E"/>
    <w:rsid w:val="009D100F"/>
    <w:rsid w:val="009D5D2E"/>
    <w:rsid w:val="009E319A"/>
    <w:rsid w:val="009E4D32"/>
    <w:rsid w:val="009E569C"/>
    <w:rsid w:val="009E5EF6"/>
    <w:rsid w:val="009E7EEE"/>
    <w:rsid w:val="009F3095"/>
    <w:rsid w:val="009F435D"/>
    <w:rsid w:val="00A1094E"/>
    <w:rsid w:val="00A12387"/>
    <w:rsid w:val="00A14A40"/>
    <w:rsid w:val="00A15430"/>
    <w:rsid w:val="00A2099A"/>
    <w:rsid w:val="00A20F6B"/>
    <w:rsid w:val="00A212CB"/>
    <w:rsid w:val="00A235D7"/>
    <w:rsid w:val="00A30E4E"/>
    <w:rsid w:val="00A3156D"/>
    <w:rsid w:val="00A32DE7"/>
    <w:rsid w:val="00A34ECA"/>
    <w:rsid w:val="00A35313"/>
    <w:rsid w:val="00A35667"/>
    <w:rsid w:val="00A37F55"/>
    <w:rsid w:val="00A4198B"/>
    <w:rsid w:val="00A45464"/>
    <w:rsid w:val="00A47A74"/>
    <w:rsid w:val="00A50DAD"/>
    <w:rsid w:val="00A51617"/>
    <w:rsid w:val="00A528FB"/>
    <w:rsid w:val="00A52F46"/>
    <w:rsid w:val="00A5380F"/>
    <w:rsid w:val="00A54D34"/>
    <w:rsid w:val="00A619C8"/>
    <w:rsid w:val="00A64A41"/>
    <w:rsid w:val="00A66947"/>
    <w:rsid w:val="00A711D2"/>
    <w:rsid w:val="00A73E3B"/>
    <w:rsid w:val="00A7632E"/>
    <w:rsid w:val="00A82A20"/>
    <w:rsid w:val="00A84285"/>
    <w:rsid w:val="00A84E4F"/>
    <w:rsid w:val="00A86CB6"/>
    <w:rsid w:val="00A87CA1"/>
    <w:rsid w:val="00A91895"/>
    <w:rsid w:val="00AA2A50"/>
    <w:rsid w:val="00AA3D25"/>
    <w:rsid w:val="00AA5761"/>
    <w:rsid w:val="00AB017A"/>
    <w:rsid w:val="00AB0817"/>
    <w:rsid w:val="00AB1DA0"/>
    <w:rsid w:val="00AB21CA"/>
    <w:rsid w:val="00AB5F9C"/>
    <w:rsid w:val="00AB6693"/>
    <w:rsid w:val="00AC2952"/>
    <w:rsid w:val="00AD1F93"/>
    <w:rsid w:val="00AD36EA"/>
    <w:rsid w:val="00AD5A4B"/>
    <w:rsid w:val="00AD5E81"/>
    <w:rsid w:val="00AE1BC6"/>
    <w:rsid w:val="00AE26BD"/>
    <w:rsid w:val="00AE3E1A"/>
    <w:rsid w:val="00AE6F55"/>
    <w:rsid w:val="00AF01EA"/>
    <w:rsid w:val="00AF121F"/>
    <w:rsid w:val="00AF457F"/>
    <w:rsid w:val="00B001C9"/>
    <w:rsid w:val="00B01A71"/>
    <w:rsid w:val="00B12F2B"/>
    <w:rsid w:val="00B12FE5"/>
    <w:rsid w:val="00B163AD"/>
    <w:rsid w:val="00B163F5"/>
    <w:rsid w:val="00B16F60"/>
    <w:rsid w:val="00B203D0"/>
    <w:rsid w:val="00B2455E"/>
    <w:rsid w:val="00B2505A"/>
    <w:rsid w:val="00B37138"/>
    <w:rsid w:val="00B41889"/>
    <w:rsid w:val="00B46779"/>
    <w:rsid w:val="00B473E0"/>
    <w:rsid w:val="00B529FA"/>
    <w:rsid w:val="00B56AB9"/>
    <w:rsid w:val="00B62373"/>
    <w:rsid w:val="00B6261D"/>
    <w:rsid w:val="00B6587A"/>
    <w:rsid w:val="00B66C1E"/>
    <w:rsid w:val="00B71712"/>
    <w:rsid w:val="00B81880"/>
    <w:rsid w:val="00B96E94"/>
    <w:rsid w:val="00BA03B9"/>
    <w:rsid w:val="00BB1A44"/>
    <w:rsid w:val="00BB1CAA"/>
    <w:rsid w:val="00BB779C"/>
    <w:rsid w:val="00BC157B"/>
    <w:rsid w:val="00BC4746"/>
    <w:rsid w:val="00BD02B3"/>
    <w:rsid w:val="00BD07E5"/>
    <w:rsid w:val="00BD0B3B"/>
    <w:rsid w:val="00BD192C"/>
    <w:rsid w:val="00BE0E99"/>
    <w:rsid w:val="00BE1372"/>
    <w:rsid w:val="00BE6C57"/>
    <w:rsid w:val="00BF264E"/>
    <w:rsid w:val="00BF3996"/>
    <w:rsid w:val="00BF409E"/>
    <w:rsid w:val="00C004F2"/>
    <w:rsid w:val="00C02C9E"/>
    <w:rsid w:val="00C06F16"/>
    <w:rsid w:val="00C076CA"/>
    <w:rsid w:val="00C1117C"/>
    <w:rsid w:val="00C12E98"/>
    <w:rsid w:val="00C1547F"/>
    <w:rsid w:val="00C15932"/>
    <w:rsid w:val="00C16BEF"/>
    <w:rsid w:val="00C16DF6"/>
    <w:rsid w:val="00C201AD"/>
    <w:rsid w:val="00C21701"/>
    <w:rsid w:val="00C24298"/>
    <w:rsid w:val="00C27271"/>
    <w:rsid w:val="00C328CA"/>
    <w:rsid w:val="00C33483"/>
    <w:rsid w:val="00C35D53"/>
    <w:rsid w:val="00C41453"/>
    <w:rsid w:val="00C44193"/>
    <w:rsid w:val="00C4420C"/>
    <w:rsid w:val="00C552AC"/>
    <w:rsid w:val="00C567F3"/>
    <w:rsid w:val="00C62681"/>
    <w:rsid w:val="00C64014"/>
    <w:rsid w:val="00C70821"/>
    <w:rsid w:val="00C71539"/>
    <w:rsid w:val="00C73014"/>
    <w:rsid w:val="00C75595"/>
    <w:rsid w:val="00C77021"/>
    <w:rsid w:val="00C859E8"/>
    <w:rsid w:val="00C8691B"/>
    <w:rsid w:val="00C914E5"/>
    <w:rsid w:val="00C927AC"/>
    <w:rsid w:val="00C92903"/>
    <w:rsid w:val="00C958C5"/>
    <w:rsid w:val="00C961FF"/>
    <w:rsid w:val="00CA3365"/>
    <w:rsid w:val="00CA35FC"/>
    <w:rsid w:val="00CA53B8"/>
    <w:rsid w:val="00CB46AF"/>
    <w:rsid w:val="00CC029C"/>
    <w:rsid w:val="00CC03C7"/>
    <w:rsid w:val="00CC09A9"/>
    <w:rsid w:val="00CC1103"/>
    <w:rsid w:val="00CC1368"/>
    <w:rsid w:val="00CC208E"/>
    <w:rsid w:val="00CC5147"/>
    <w:rsid w:val="00CC79D8"/>
    <w:rsid w:val="00CD12F2"/>
    <w:rsid w:val="00CD163F"/>
    <w:rsid w:val="00CD5EF8"/>
    <w:rsid w:val="00CD67E5"/>
    <w:rsid w:val="00CE0AC3"/>
    <w:rsid w:val="00CE31B1"/>
    <w:rsid w:val="00CE4131"/>
    <w:rsid w:val="00CE61DB"/>
    <w:rsid w:val="00CE6D46"/>
    <w:rsid w:val="00CE6D5A"/>
    <w:rsid w:val="00CF1B78"/>
    <w:rsid w:val="00D020FA"/>
    <w:rsid w:val="00D07159"/>
    <w:rsid w:val="00D10B33"/>
    <w:rsid w:val="00D1438C"/>
    <w:rsid w:val="00D144DB"/>
    <w:rsid w:val="00D15294"/>
    <w:rsid w:val="00D15CD3"/>
    <w:rsid w:val="00D16E9B"/>
    <w:rsid w:val="00D21EBB"/>
    <w:rsid w:val="00D238BA"/>
    <w:rsid w:val="00D24AE4"/>
    <w:rsid w:val="00D24FBE"/>
    <w:rsid w:val="00D317BD"/>
    <w:rsid w:val="00D31C14"/>
    <w:rsid w:val="00D333AA"/>
    <w:rsid w:val="00D41CDB"/>
    <w:rsid w:val="00D42FCD"/>
    <w:rsid w:val="00D446A4"/>
    <w:rsid w:val="00D5080B"/>
    <w:rsid w:val="00D5337C"/>
    <w:rsid w:val="00D566B1"/>
    <w:rsid w:val="00D56778"/>
    <w:rsid w:val="00D57A3C"/>
    <w:rsid w:val="00D66D93"/>
    <w:rsid w:val="00D75C73"/>
    <w:rsid w:val="00D75E92"/>
    <w:rsid w:val="00D811F3"/>
    <w:rsid w:val="00D8283A"/>
    <w:rsid w:val="00D83CA0"/>
    <w:rsid w:val="00D84001"/>
    <w:rsid w:val="00D84484"/>
    <w:rsid w:val="00D85342"/>
    <w:rsid w:val="00D869DA"/>
    <w:rsid w:val="00D90A6C"/>
    <w:rsid w:val="00D941CB"/>
    <w:rsid w:val="00D96797"/>
    <w:rsid w:val="00D96912"/>
    <w:rsid w:val="00DA1549"/>
    <w:rsid w:val="00DA1E8A"/>
    <w:rsid w:val="00DB1024"/>
    <w:rsid w:val="00DB4919"/>
    <w:rsid w:val="00DB55C6"/>
    <w:rsid w:val="00DC02EA"/>
    <w:rsid w:val="00DC24B5"/>
    <w:rsid w:val="00DC3CF0"/>
    <w:rsid w:val="00DC41AD"/>
    <w:rsid w:val="00DC56C7"/>
    <w:rsid w:val="00DE2091"/>
    <w:rsid w:val="00DE313F"/>
    <w:rsid w:val="00DE4CE3"/>
    <w:rsid w:val="00DE5272"/>
    <w:rsid w:val="00DE5F32"/>
    <w:rsid w:val="00DE682F"/>
    <w:rsid w:val="00DF00B7"/>
    <w:rsid w:val="00DF357D"/>
    <w:rsid w:val="00DF35CF"/>
    <w:rsid w:val="00DF461C"/>
    <w:rsid w:val="00DF51B1"/>
    <w:rsid w:val="00DF65A3"/>
    <w:rsid w:val="00E03596"/>
    <w:rsid w:val="00E05AEF"/>
    <w:rsid w:val="00E1106C"/>
    <w:rsid w:val="00E11305"/>
    <w:rsid w:val="00E1772A"/>
    <w:rsid w:val="00E21337"/>
    <w:rsid w:val="00E24F23"/>
    <w:rsid w:val="00E4009C"/>
    <w:rsid w:val="00E44195"/>
    <w:rsid w:val="00E4739F"/>
    <w:rsid w:val="00E54768"/>
    <w:rsid w:val="00E64BF6"/>
    <w:rsid w:val="00E7030D"/>
    <w:rsid w:val="00E76604"/>
    <w:rsid w:val="00E80493"/>
    <w:rsid w:val="00E808C8"/>
    <w:rsid w:val="00E8175B"/>
    <w:rsid w:val="00E867BB"/>
    <w:rsid w:val="00E86DFF"/>
    <w:rsid w:val="00E906D2"/>
    <w:rsid w:val="00E9093D"/>
    <w:rsid w:val="00E90F98"/>
    <w:rsid w:val="00E93163"/>
    <w:rsid w:val="00E948D1"/>
    <w:rsid w:val="00E949B1"/>
    <w:rsid w:val="00E951F2"/>
    <w:rsid w:val="00E96CAB"/>
    <w:rsid w:val="00E97A84"/>
    <w:rsid w:val="00EA17E1"/>
    <w:rsid w:val="00EA2D74"/>
    <w:rsid w:val="00EA608A"/>
    <w:rsid w:val="00EB2E4F"/>
    <w:rsid w:val="00EB34DF"/>
    <w:rsid w:val="00EB4553"/>
    <w:rsid w:val="00EC3B9E"/>
    <w:rsid w:val="00EC45F7"/>
    <w:rsid w:val="00ED2FA9"/>
    <w:rsid w:val="00ED6742"/>
    <w:rsid w:val="00EE38EB"/>
    <w:rsid w:val="00EE39EC"/>
    <w:rsid w:val="00EE7745"/>
    <w:rsid w:val="00EF447A"/>
    <w:rsid w:val="00EF6485"/>
    <w:rsid w:val="00F00109"/>
    <w:rsid w:val="00F01F77"/>
    <w:rsid w:val="00F02F4F"/>
    <w:rsid w:val="00F03548"/>
    <w:rsid w:val="00F11386"/>
    <w:rsid w:val="00F25701"/>
    <w:rsid w:val="00F2621A"/>
    <w:rsid w:val="00F26473"/>
    <w:rsid w:val="00F319A2"/>
    <w:rsid w:val="00F332A7"/>
    <w:rsid w:val="00F35E23"/>
    <w:rsid w:val="00F4744B"/>
    <w:rsid w:val="00F47755"/>
    <w:rsid w:val="00F47BF6"/>
    <w:rsid w:val="00F517D3"/>
    <w:rsid w:val="00F533FB"/>
    <w:rsid w:val="00F54B3F"/>
    <w:rsid w:val="00F55883"/>
    <w:rsid w:val="00F624E6"/>
    <w:rsid w:val="00F63B08"/>
    <w:rsid w:val="00F63C6A"/>
    <w:rsid w:val="00F65091"/>
    <w:rsid w:val="00F66310"/>
    <w:rsid w:val="00F70047"/>
    <w:rsid w:val="00F70B6E"/>
    <w:rsid w:val="00F720F8"/>
    <w:rsid w:val="00F75E30"/>
    <w:rsid w:val="00F77806"/>
    <w:rsid w:val="00F85738"/>
    <w:rsid w:val="00F85844"/>
    <w:rsid w:val="00F935E9"/>
    <w:rsid w:val="00F96CD6"/>
    <w:rsid w:val="00F9710E"/>
    <w:rsid w:val="00F975C7"/>
    <w:rsid w:val="00FA04BC"/>
    <w:rsid w:val="00FA110F"/>
    <w:rsid w:val="00FA1589"/>
    <w:rsid w:val="00FA3150"/>
    <w:rsid w:val="00FA3421"/>
    <w:rsid w:val="00FA37B4"/>
    <w:rsid w:val="00FA520B"/>
    <w:rsid w:val="00FB15C5"/>
    <w:rsid w:val="00FB2C13"/>
    <w:rsid w:val="00FB323B"/>
    <w:rsid w:val="00FB37BF"/>
    <w:rsid w:val="00FB3B01"/>
    <w:rsid w:val="00FB59BE"/>
    <w:rsid w:val="00FC03FA"/>
    <w:rsid w:val="00FC11FE"/>
    <w:rsid w:val="00FC463E"/>
    <w:rsid w:val="00FC4E5E"/>
    <w:rsid w:val="00FC7AEC"/>
    <w:rsid w:val="00FD0C1D"/>
    <w:rsid w:val="00FD291E"/>
    <w:rsid w:val="00FD584D"/>
    <w:rsid w:val="00FE148D"/>
    <w:rsid w:val="00FE18D5"/>
    <w:rsid w:val="00FE1FFA"/>
    <w:rsid w:val="00FE34C1"/>
    <w:rsid w:val="00FE3659"/>
    <w:rsid w:val="00FE54B8"/>
    <w:rsid w:val="00FE6C94"/>
    <w:rsid w:val="00FF0244"/>
    <w:rsid w:val="00FF536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038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2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CB46AF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autoRedefine/>
    <w:qFormat/>
    <w:rsid w:val="00287936"/>
    <w:pPr>
      <w:keepNext/>
      <w:keepLines/>
      <w:numPr>
        <w:numId w:val="24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250D7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250D7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87936"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Normal"/>
    <w:autoRedefine/>
    <w:qFormat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autoRedefine/>
    <w:qFormat/>
    <w:rsid w:val="004B2DA4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autoRedefine/>
    <w:uiPriority w:val="34"/>
    <w:qFormat/>
    <w:rsid w:val="00142F4A"/>
    <w:pPr>
      <w:spacing w:before="240"/>
      <w:ind w:left="720"/>
    </w:pPr>
  </w:style>
  <w:style w:type="paragraph" w:customStyle="1" w:styleId="NumberedList">
    <w:name w:val="Numbered List"/>
    <w:basedOn w:val="BodyText"/>
    <w:autoRedefine/>
    <w:qFormat/>
    <w:rsid w:val="001A5406"/>
    <w:pPr>
      <w:numPr>
        <w:numId w:val="38"/>
      </w:numPr>
      <w:spacing w:before="240" w:after="0"/>
      <w:contextualSpacing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7905D2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7905D2"/>
    <w:rPr>
      <w:rFonts w:ascii="Arial" w:eastAsia="MS Mincho" w:hAnsi="Arial" w:cs="Arial"/>
      <w:b/>
      <w:bCs/>
      <w:sz w:val="28"/>
      <w:szCs w:val="20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8D4E15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5367DD"/>
    <w:pPr>
      <w:spacing w:before="240" w:after="200"/>
      <w:jc w:val="center"/>
    </w:pPr>
    <w:rPr>
      <w:b/>
      <w:bCs/>
      <w:color w:val="000000"/>
      <w:sz w:val="22"/>
      <w:szCs w:val="18"/>
    </w:rPr>
  </w:style>
  <w:style w:type="table" w:styleId="MediumList1">
    <w:name w:val="Medium Lis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C33483"/>
    <w:pPr>
      <w:tabs>
        <w:tab w:val="left" w:pos="828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paragraph" w:customStyle="1" w:styleId="Address">
    <w:name w:val="Address"/>
    <w:basedOn w:val="ListParagraph"/>
    <w:autoRedefine/>
    <w:qFormat/>
    <w:rsid w:val="00142F4A"/>
    <w:pPr>
      <w:contextualSpacing/>
    </w:pPr>
  </w:style>
  <w:style w:type="table" w:styleId="MediumList1-Accent1">
    <w:name w:val="Medium List 1 Accent 1"/>
    <w:basedOn w:val="TableNormal"/>
    <w:rsid w:val="00DE527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PWGTable">
    <w:name w:val="PWG Table"/>
    <w:basedOn w:val="MediumList1-Accent1"/>
    <w:uiPriority w:val="99"/>
    <w:rsid w:val="00DE5272"/>
    <w:pPr>
      <w:keepLines/>
    </w:pPr>
    <w:rPr>
      <w:rFonts w:ascii="Arial" w:hAnsi="Arial"/>
      <w:sz w:val="22"/>
    </w:rPr>
    <w:tblPr>
      <w:tblCellMar>
        <w:left w:w="115" w:type="dxa"/>
        <w:right w:w="115" w:type="dxa"/>
      </w:tblCellMar>
    </w:tblPr>
    <w:tblStylePr w:type="firstRow">
      <w:rPr>
        <w:rFonts w:ascii="Arial" w:eastAsiaTheme="majorEastAsia" w:hAnsi="Arial" w:cstheme="majorBidi"/>
        <w:b/>
        <w:i w:val="0"/>
        <w:sz w:val="22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rsid w:val="00D96912"/>
    <w:rPr>
      <w:color w:val="605E5C"/>
      <w:shd w:val="clear" w:color="auto" w:fill="E1DFDD"/>
    </w:rPr>
  </w:style>
  <w:style w:type="paragraph" w:customStyle="1" w:styleId="SubListParagraph">
    <w:name w:val="Sub List Paragraph"/>
    <w:basedOn w:val="ListParagraph"/>
    <w:autoRedefine/>
    <w:qFormat/>
    <w:rsid w:val="00311055"/>
    <w:pPr>
      <w:ind w:left="144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pwg.org/pub/pwg/general/process/pwg-meetings-policy.pdf" TargetMode="External"/><Relationship Id="rId13" Type="http://schemas.openxmlformats.org/officeDocument/2006/relationships/hyperlink" Target="https://datatracker.ietf.org/doc/html/bcp14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wg.or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ftp.pwg.org/pub/pwg/general/wd/wd-pwg-process-4-20230501.pdf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ftp.pwg.org/pub/pwg/general/process/pwg-ip-policy.pdf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ftp.pwg.org/pub/pwg/general/process/pwg-antitrust-policy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8DA5-3B1B-AF4C-9396-C4646FB9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835</Words>
  <Characters>5012</Characters>
  <Application>Microsoft Office Word</Application>
  <DocSecurity>0</DocSecurity>
  <Lines>125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PWG Meetings Policy</vt:lpstr>
    </vt:vector>
  </TitlesOfParts>
  <Manager/>
  <Company>Printer Working Group</Company>
  <LinksUpToDate>false</LinksUpToDate>
  <CharactersWithSpaces>5755</CharactersWithSpaces>
  <SharedDoc>false</SharedDoc>
  <HyperlinkBase/>
  <HLinks>
    <vt:vector size="18" baseType="variant"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http://www.ieee-isto.org</vt:lpwstr>
      </vt:variant>
      <vt:variant>
        <vt:lpwstr/>
      </vt:variant>
      <vt:variant>
        <vt:i4>2293785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http://standards.ieee.org/)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PWG Meetings Policy</dc:title>
  <dc:subject/>
  <dc:creator>Smith Kennedy, HP Inc.</dc:creator>
  <cp:keywords/>
  <dc:description/>
  <cp:lastModifiedBy>Smith Kennedy</cp:lastModifiedBy>
  <cp:revision>4</cp:revision>
  <cp:lastPrinted>2023-05-01T05:44:00Z</cp:lastPrinted>
  <dcterms:created xsi:type="dcterms:W3CDTF">2023-05-01T05:45:00Z</dcterms:created>
  <dcterms:modified xsi:type="dcterms:W3CDTF">2023-05-01T14:43:00Z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 Date">
    <vt:lpwstr>May 1, 2023</vt:lpwstr>
  </property>
</Properties>
</file>