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6CD70410" w:rsidR="007C2FBC" w:rsidRPr="00DA1549" w:rsidRDefault="00000000" w:rsidP="00154AD5">
      <w:pPr>
        <w:pStyle w:val="Address"/>
      </w:pPr>
      <w:hyperlink r:id="rId8" w:history="1">
        <w:r w:rsidR="00C0365A">
          <w:rPr>
            <w:rStyle w:val="Hyperlink"/>
          </w:rPr>
          <w:t>https://ftp.pwg.org/pub/pwg/general/process/pwg-process-4.pdf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2F9F2C21" w:rsidR="006745F7" w:rsidRDefault="006745F7" w:rsidP="00142F4A">
      <w:pPr>
        <w:pStyle w:val="Address"/>
      </w:pPr>
      <w:r>
        <w:t>ht</w:t>
      </w:r>
      <w:r w:rsidR="007C2FBC" w:rsidRPr="00DA1549">
        <w:t>tp</w:t>
      </w:r>
      <w:r w:rsidR="00CF4814">
        <w:t>s</w:t>
      </w:r>
      <w:r w:rsidR="007C2FBC" w:rsidRPr="00DA1549">
        <w:t>://ftp.pwg.org/pub/pwg/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66396EB" w:rsidR="006745F7" w:rsidRPr="007C2FBC" w:rsidRDefault="006745F7" w:rsidP="00142F4A">
      <w:pPr>
        <w:pStyle w:val="Address"/>
        <w:sectPr w:rsidR="006745F7" w:rsidRPr="007C2FBC" w:rsidSect="003E6CB7">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CF4814">
        <w:t>s</w:t>
      </w:r>
      <w:r>
        <w:t>://ftp.pwg.org/pub/pwg/GROUP/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r w:rsidR="00E87117">
        <w:rPr>
          <w:noProof/>
        </w:rPr>
        <w:fldChar w:fldCharType="begin"/>
      </w:r>
      <w:r w:rsidR="00E87117">
        <w:rPr>
          <w:noProof/>
        </w:rPr>
        <w:instrText xml:space="preserve"> SEQ Figure \* ARABIC </w:instrText>
      </w:r>
      <w:r w:rsidR="00E87117">
        <w:rPr>
          <w:noProof/>
        </w:rPr>
        <w:fldChar w:fldCharType="separate"/>
      </w:r>
      <w:r w:rsidR="001A5406">
        <w:rPr>
          <w:noProof/>
        </w:rPr>
        <w:t>1</w:t>
      </w:r>
      <w:r w:rsidR="00E87117">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E87117">
        <w:rPr>
          <w:noProof/>
        </w:rPr>
        <w:fldChar w:fldCharType="begin"/>
      </w:r>
      <w:r w:rsidR="00E87117">
        <w:rPr>
          <w:noProof/>
        </w:rPr>
        <w:instrText xml:space="preserve"> SEQ Table \* ARABIC </w:instrText>
      </w:r>
      <w:r w:rsidR="00E87117">
        <w:rPr>
          <w:noProof/>
        </w:rPr>
        <w:fldChar w:fldCharType="separate"/>
      </w:r>
      <w:r w:rsidR="001A5406">
        <w:rPr>
          <w:noProof/>
        </w:rPr>
        <w:t>1</w:t>
      </w:r>
      <w:r w:rsidR="00E87117">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362D1F5" w14:textId="77777777" w:rsidR="00FE480E" w:rsidRDefault="00FE480E" w:rsidP="00FE480E">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082DFE4B" w14:textId="681D0719" w:rsidR="008B71C1" w:rsidRDefault="00FE480E" w:rsidP="00FE480E">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008B71C1" w:rsidRPr="008B71C1">
        <w:rPr>
          <w:rFonts w:eastAsia="MS Mincho"/>
        </w:rPr>
        <w:t xml:space="preserve">This specification defines the following additional </w:t>
      </w:r>
      <w:r w:rsidR="008B71C1">
        <w:rPr>
          <w:rFonts w:eastAsia="MS Mincho"/>
        </w:rPr>
        <w:t xml:space="preserve">capitalized </w:t>
      </w:r>
      <w:r w:rsidR="008B71C1" w:rsidRPr="008B71C1">
        <w:rPr>
          <w:rFonts w:eastAsia="MS Mincho"/>
        </w:rPr>
        <w:t>conformance terms:</w:t>
      </w:r>
    </w:p>
    <w:p w14:paraId="711D6E7B" w14:textId="3CF6A05F" w:rsidR="00FE480E" w:rsidRDefault="00FE480E" w:rsidP="00FE480E">
      <w:pPr>
        <w:pStyle w:val="IEEEStdsParagraph"/>
        <w:rPr>
          <w:rFonts w:eastAsia="MS Mincho"/>
        </w:rPr>
      </w:pPr>
      <w:r w:rsidRPr="008B71C1">
        <w:rPr>
          <w:rFonts w:eastAsia="MS Mincho"/>
          <w:i/>
          <w:iCs/>
        </w:rPr>
        <w:t>CONDITIONALLY REQUIRED</w:t>
      </w:r>
      <w:r w:rsidR="008B71C1">
        <w:rPr>
          <w:rFonts w:eastAsia="MS Mincho"/>
        </w:rPr>
        <w:t xml:space="preserve">: </w:t>
      </w:r>
      <w:r w:rsidR="008B71C1" w:rsidRPr="008B71C1">
        <w:rPr>
          <w:rFonts w:eastAsia="MS Mincho"/>
        </w:rPr>
        <w:t>A MUST conformance requirement that applies only when a specified condition is true.</w:t>
      </w:r>
    </w:p>
    <w:p w14:paraId="7552A32F" w14:textId="0BA860F7" w:rsidR="008B71C1" w:rsidRDefault="00FE480E" w:rsidP="00FE480E">
      <w:pPr>
        <w:pStyle w:val="IEEEStdsParagraph"/>
        <w:rPr>
          <w:rFonts w:eastAsia="MS Mincho"/>
          <w:lang w:val="en-CA"/>
        </w:rPr>
      </w:pPr>
      <w:r w:rsidRPr="008B71C1">
        <w:rPr>
          <w:rFonts w:eastAsia="MS Mincho"/>
          <w:i/>
          <w:iCs/>
        </w:rPr>
        <w:lastRenderedPageBreak/>
        <w:t>DEPRECATED</w:t>
      </w:r>
      <w:r w:rsidR="008B71C1">
        <w:rPr>
          <w:rFonts w:eastAsia="MS Mincho"/>
        </w:rPr>
        <w:t xml:space="preserve">: </w:t>
      </w:r>
      <w:r w:rsidR="008B71C1" w:rsidRPr="008B71C1">
        <w:rPr>
          <w:rFonts w:eastAsia="MS Mincho"/>
        </w:rPr>
        <w:t>A SHOULD NOT conformance requirement for previously defined and approved protocol elements that are planned to be removed from use.</w:t>
      </w:r>
    </w:p>
    <w:p w14:paraId="112453A8" w14:textId="795548BA" w:rsidR="00FE480E" w:rsidRDefault="00FE480E" w:rsidP="00FE480E">
      <w:pPr>
        <w:pStyle w:val="IEEEStdsParagraph"/>
        <w:rPr>
          <w:rFonts w:eastAsia="MS Mincho"/>
        </w:rPr>
      </w:pPr>
      <w:r w:rsidRPr="008B71C1">
        <w:rPr>
          <w:rFonts w:eastAsia="MS Mincho"/>
          <w:i/>
          <w:iCs/>
        </w:rPr>
        <w:t>OBSOLETE</w:t>
      </w:r>
      <w:r w:rsidR="008B71C1">
        <w:rPr>
          <w:rFonts w:eastAsia="MS Mincho"/>
        </w:rPr>
        <w:t xml:space="preserve">: </w:t>
      </w:r>
      <w:r w:rsidR="008B71C1" w:rsidRPr="008B71C1">
        <w:rPr>
          <w:rFonts w:eastAsia="MS Mincho"/>
        </w:rPr>
        <w:t>A MUST NOT conformance requirement for previously defined and approved protocol elements that have been removed from use.</w:t>
      </w:r>
    </w:p>
    <w:p w14:paraId="39AA07F5" w14:textId="77777777" w:rsidR="00FE480E" w:rsidRDefault="00FE480E" w:rsidP="00FE480E">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BBF8D3D" w14:textId="77777777" w:rsidR="00C0365A" w:rsidRPr="00C0365A" w:rsidRDefault="00C0365A" w:rsidP="00C0365A">
      <w:pPr>
        <w:pStyle w:val="IEEEStdsParagraph"/>
      </w:pPr>
      <w:r w:rsidRPr="00C0365A">
        <w:t>The following printing terms are used in this document:</w:t>
      </w:r>
    </w:p>
    <w:p w14:paraId="0E9A2DC7" w14:textId="77777777" w:rsidR="00C0365A" w:rsidRPr="00C0365A" w:rsidRDefault="00C0365A" w:rsidP="00C0365A">
      <w:pPr>
        <w:pStyle w:val="IEEEStdsParagraph"/>
        <w:rPr>
          <w:iCs/>
          <w:lang w:val="en-CA"/>
        </w:rPr>
      </w:pPr>
      <w:r w:rsidRPr="00C0365A">
        <w:rPr>
          <w:i/>
        </w:rPr>
        <w:t>Administrator</w:t>
      </w:r>
      <w:r w:rsidRPr="00C0365A">
        <w:rPr>
          <w:iCs/>
        </w:rPr>
        <w:t xml:space="preserve">: </w:t>
      </w:r>
      <w:r w:rsidRPr="00C0365A">
        <w:rPr>
          <w:iCs/>
          <w:lang w:val="en-CA"/>
        </w:rPr>
        <w:t>An End User who is also authorized to manage all aspects of an Output Device or Printer, including creating the Printer instances and controlling the authorization of other End Users and Operators [RFC2567].</w:t>
      </w:r>
    </w:p>
    <w:p w14:paraId="4BDAE091" w14:textId="77777777" w:rsidR="00C0365A" w:rsidRPr="00C0365A" w:rsidRDefault="00C0365A" w:rsidP="00C0365A">
      <w:pPr>
        <w:pStyle w:val="IEEEStdsParagraph"/>
      </w:pPr>
      <w:r w:rsidRPr="00C0365A">
        <w:rPr>
          <w:i/>
        </w:rPr>
        <w:t>Document</w:t>
      </w:r>
      <w:r w:rsidRPr="00C0365A">
        <w:t xml:space="preserve">: An object created and managed by a </w:t>
      </w:r>
      <w:proofErr w:type="gramStart"/>
      <w:r w:rsidRPr="00C0365A">
        <w:t>Printer</w:t>
      </w:r>
      <w:proofErr w:type="gramEnd"/>
      <w:r w:rsidRPr="00C0365A">
        <w:t xml:space="preserve"> that contains the description, processing, and status information. A Document object may have attached data and is bound to a single Job [PWG5100.5].</w:t>
      </w:r>
    </w:p>
    <w:p w14:paraId="26E5FA23" w14:textId="77777777" w:rsidR="00C0365A" w:rsidRPr="00C0365A" w:rsidRDefault="00C0365A" w:rsidP="00C0365A">
      <w:pPr>
        <w:pStyle w:val="IEEEStdsParagraph"/>
      </w:pPr>
      <w:r w:rsidRPr="00C0365A">
        <w:rPr>
          <w:i/>
          <w:iCs/>
        </w:rPr>
        <w:t>End User</w:t>
      </w:r>
      <w:r w:rsidRPr="00C0365A">
        <w:t xml:space="preserve">: An End User is a person or software process that is authorized to perform basic printing functions, including finding/locating a </w:t>
      </w:r>
      <w:proofErr w:type="gramStart"/>
      <w:r w:rsidRPr="00C0365A">
        <w:t>Printer</w:t>
      </w:r>
      <w:proofErr w:type="gramEnd"/>
      <w:r w:rsidRPr="00C0365A">
        <w:t>, creating a local instance of a Printer, viewing Printer status, viewing Printer capabilities, submitting a Print Job, viewing Print Job status, and altering the attributes of a Print Job [RFC2567].</w:t>
      </w:r>
    </w:p>
    <w:p w14:paraId="5FB9D3ED" w14:textId="77777777" w:rsidR="00C0365A" w:rsidRPr="00C0365A" w:rsidRDefault="00C0365A" w:rsidP="00C0365A">
      <w:pPr>
        <w:pStyle w:val="IEEEStdsParagraph"/>
      </w:pPr>
      <w:r w:rsidRPr="00C0365A">
        <w:rPr>
          <w:i/>
          <w:iCs/>
        </w:rPr>
        <w:t>Impression</w:t>
      </w:r>
      <w:r w:rsidRPr="00C0365A">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77040250" w14:textId="77777777" w:rsidR="00C0365A" w:rsidRPr="00C0365A" w:rsidRDefault="00C0365A" w:rsidP="00C0365A">
      <w:pPr>
        <w:pStyle w:val="IEEEStdsParagraph"/>
      </w:pPr>
      <w:r w:rsidRPr="00C0365A">
        <w:rPr>
          <w:i/>
          <w:iCs/>
        </w:rPr>
        <w:t>Input Page</w:t>
      </w:r>
      <w:r w:rsidRPr="00C0365A">
        <w:t>: An Input Page is a page according to the definition of "pages" in the language used to express the Document data [STD92].</w:t>
      </w:r>
    </w:p>
    <w:p w14:paraId="6FD9A162" w14:textId="77777777" w:rsidR="00C0365A" w:rsidRPr="00C0365A" w:rsidRDefault="00C0365A" w:rsidP="00C0365A">
      <w:pPr>
        <w:pStyle w:val="IEEEStdsParagraph"/>
      </w:pPr>
      <w:r w:rsidRPr="00C0365A">
        <w:rPr>
          <w:i/>
        </w:rPr>
        <w:t>Job</w:t>
      </w:r>
      <w:r w:rsidRPr="00C0365A">
        <w:t xml:space="preserve">: An object created and managed by a </w:t>
      </w:r>
      <w:proofErr w:type="gramStart"/>
      <w:r w:rsidRPr="00C0365A">
        <w:t>Printer</w:t>
      </w:r>
      <w:proofErr w:type="gramEnd"/>
      <w:r w:rsidRPr="00C0365A">
        <w:t xml:space="preserve"> that contains description, processing, and status information. The Job also contains zero or more Document objects [STD92].</w:t>
      </w:r>
    </w:p>
    <w:p w14:paraId="0B112337" w14:textId="77777777" w:rsidR="00C0365A" w:rsidRPr="00C0365A" w:rsidRDefault="00C0365A" w:rsidP="00C0365A">
      <w:pPr>
        <w:pStyle w:val="IEEEStdsParagraph"/>
      </w:pPr>
      <w:r w:rsidRPr="00C0365A">
        <w:rPr>
          <w:i/>
          <w:iCs/>
        </w:rPr>
        <w:t>Job Creation Operation</w:t>
      </w:r>
      <w:r w:rsidRPr="00C0365A">
        <w:t>: A Job Creation operation is any operation that causes the creation of a Job object, e.g., the Create-Job, Print-Job, and Print-URI operations defined in this document [STD92].</w:t>
      </w:r>
    </w:p>
    <w:p w14:paraId="2B80BD23" w14:textId="77777777" w:rsidR="00C0365A" w:rsidRPr="00C0365A" w:rsidRDefault="00C0365A" w:rsidP="00C0365A">
      <w:pPr>
        <w:pStyle w:val="IEEEStdsParagraph"/>
        <w:rPr>
          <w:i/>
        </w:rPr>
      </w:pPr>
      <w:r w:rsidRPr="00C0365A">
        <w:rPr>
          <w:i/>
        </w:rPr>
        <w:t>Logical Device</w:t>
      </w:r>
      <w:r w:rsidRPr="00C0365A">
        <w:t>: a print server, software service, or gateway that processes jobs and either forwards or stores the processed Job or uses one or more Physical Devices to render output [STD92].</w:t>
      </w:r>
    </w:p>
    <w:p w14:paraId="04E4BE7C" w14:textId="77777777" w:rsidR="00C0365A" w:rsidRPr="00C0365A" w:rsidRDefault="00C0365A" w:rsidP="00C0365A">
      <w:pPr>
        <w:pStyle w:val="IEEEStdsParagraph"/>
      </w:pPr>
      <w:r w:rsidRPr="00C0365A">
        <w:rPr>
          <w:i/>
          <w:iCs/>
        </w:rPr>
        <w:t>Media Sheet</w:t>
      </w:r>
      <w:r w:rsidRPr="00C0365A">
        <w:t>: A Media Sheet is a single instance of a medium, whether printing on one or both sides of the medium.  Media Sheets also include sections of roll media [STD92].</w:t>
      </w:r>
    </w:p>
    <w:p w14:paraId="566C5B8F" w14:textId="77777777" w:rsidR="00C0365A" w:rsidRPr="00C0365A" w:rsidRDefault="00C0365A" w:rsidP="00C0365A">
      <w:pPr>
        <w:pStyle w:val="IEEEStdsParagraph"/>
      </w:pPr>
      <w:r w:rsidRPr="00C0365A">
        <w:rPr>
          <w:i/>
          <w:iCs/>
        </w:rPr>
        <w:t>Operator</w:t>
      </w:r>
      <w:r w:rsidRPr="00C0365A">
        <w:t xml:space="preserve">: An Operator is an End User that also has special rights on the Output Device or Printer.  The Operator typically monitors the status of the Printer </w:t>
      </w:r>
      <w:proofErr w:type="gramStart"/>
      <w:r w:rsidRPr="00C0365A">
        <w:t>and also</w:t>
      </w:r>
      <w:proofErr w:type="gramEnd"/>
      <w:r w:rsidRPr="00C0365A">
        <w:t xml:space="preserve"> manages and </w:t>
      </w:r>
      <w:r w:rsidRPr="00C0365A">
        <w:lastRenderedPageBreak/>
        <w:t>controls the Jobs at the Output Device [RFC2567].  The Operator is allowed to query and control the Printer, Jobs, and Documents based on site policy.</w:t>
      </w:r>
    </w:p>
    <w:p w14:paraId="160165DA" w14:textId="77777777" w:rsidR="00C0365A" w:rsidRPr="00C0365A" w:rsidRDefault="00C0365A" w:rsidP="00C0365A">
      <w:pPr>
        <w:pStyle w:val="IEEEStdsParagraph"/>
        <w:rPr>
          <w:i/>
        </w:rPr>
      </w:pPr>
      <w:r w:rsidRPr="00C0365A">
        <w:rPr>
          <w:i/>
        </w:rPr>
        <w:t>Output Device</w:t>
      </w:r>
      <w:r w:rsidRPr="00C0365A">
        <w:t>: a single Logical or Physical Device [STD92].</w:t>
      </w:r>
    </w:p>
    <w:p w14:paraId="4EAD1B0F" w14:textId="77777777" w:rsidR="00C0365A" w:rsidRPr="00C0365A" w:rsidRDefault="00C0365A" w:rsidP="00C0365A">
      <w:pPr>
        <w:pStyle w:val="IEEEStdsParagraph"/>
      </w:pPr>
      <w:r w:rsidRPr="00C0365A">
        <w:rPr>
          <w:i/>
        </w:rPr>
        <w:t>Physical Device</w:t>
      </w:r>
      <w:r w:rsidRPr="00C0365A">
        <w:t>: a hardware implementation of an endpoint device, e.g., a marking engine, a fax modem, etc. [STD92]</w:t>
      </w:r>
    </w:p>
    <w:p w14:paraId="61F3F77F" w14:textId="77777777" w:rsidR="00C0365A" w:rsidRPr="00C0365A" w:rsidRDefault="00C0365A" w:rsidP="00C0365A">
      <w:pPr>
        <w:pStyle w:val="IEEEStdsParagraph"/>
      </w:pPr>
      <w:r w:rsidRPr="00C0365A">
        <w:rPr>
          <w:i/>
          <w:iCs/>
        </w:rPr>
        <w:t>Set</w:t>
      </w:r>
      <w:r w:rsidRPr="00C0365A">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548DE4DE" w14:textId="463E4F0C" w:rsidR="00FE480E" w:rsidRDefault="00C0365A" w:rsidP="00FE480E">
      <w:pPr>
        <w:pStyle w:val="IEEEStdsParagraph"/>
      </w:pPr>
      <w:r w:rsidRPr="00C0365A">
        <w:rPr>
          <w:i/>
          <w:iCs/>
        </w:rPr>
        <w:t>Terminating State</w:t>
      </w:r>
      <w:r w:rsidRPr="00C0365A">
        <w:t>: The final state for a Job or other object is called its Terminating State.  For example, the 'aborted', 'canceled', and 'completed' Job states are Terminating States [STD92].</w:t>
      </w:r>
    </w:p>
    <w:p w14:paraId="6291F6AF" w14:textId="77777777" w:rsidR="00FE480E" w:rsidRDefault="00FE480E" w:rsidP="00FE480E">
      <w:pPr>
        <w:pStyle w:val="IEEEStdsLevel2Header"/>
        <w:numPr>
          <w:ilvl w:val="1"/>
          <w:numId w:val="1"/>
        </w:numPr>
        <w:rPr>
          <w:snapToGrid w:val="0"/>
        </w:rPr>
      </w:pPr>
      <w:bookmarkStart w:id="16" w:name="_Toc523209808"/>
      <w:r>
        <w:rPr>
          <w:snapToGrid w:val="0"/>
        </w:rPr>
        <w:t>Protocol Role Terminology</w:t>
      </w:r>
      <w:bookmarkEnd w:id="16"/>
    </w:p>
    <w:p w14:paraId="59939718" w14:textId="77777777" w:rsidR="00C0365A" w:rsidRPr="00C0365A" w:rsidRDefault="00C0365A" w:rsidP="00C0365A">
      <w:pPr>
        <w:pStyle w:val="IEEEStdsParagraph"/>
        <w:rPr>
          <w:i/>
        </w:rPr>
      </w:pPr>
      <w:r w:rsidRPr="00C0365A">
        <w:t>The following protocol roles are defined to specify unambiguous conformance requirements:</w:t>
      </w:r>
    </w:p>
    <w:p w14:paraId="0E184CA9" w14:textId="77777777" w:rsidR="00C0365A" w:rsidRPr="00C0365A" w:rsidRDefault="00C0365A" w:rsidP="00C0365A">
      <w:pPr>
        <w:pStyle w:val="IEEEStdsParagraph"/>
      </w:pPr>
      <w:r w:rsidRPr="00C0365A">
        <w:rPr>
          <w:i/>
        </w:rPr>
        <w:t>Client</w:t>
      </w:r>
      <w:r w:rsidRPr="00C0365A">
        <w:t>: Initiator of outgoing connections and sender of outgoing operation requests (Hypertext Transfer Protocol -- HTTP/1.1 [STD99] User Agent) [STD92].</w:t>
      </w:r>
    </w:p>
    <w:p w14:paraId="3A312B66" w14:textId="5541BA2C" w:rsidR="00FE480E" w:rsidRPr="00644115" w:rsidRDefault="00C0365A" w:rsidP="00C0365A">
      <w:pPr>
        <w:pStyle w:val="IEEEStdsParagraph"/>
      </w:pPr>
      <w:r w:rsidRPr="00C0365A">
        <w:rPr>
          <w:i/>
        </w:rPr>
        <w:t>Printer</w:t>
      </w:r>
      <w:r w:rsidRPr="00C0365A">
        <w:t>: Listener for incoming connections and receiver of incoming operation requests (Hypertext Transfer Protocol -- HTTP/1.1 [STD99] Server) that represents one or more Physical Devices or a Logical Device [STD92].</w:t>
      </w:r>
    </w:p>
    <w:p w14:paraId="3A3DAE2A" w14:textId="5C80388F" w:rsidR="00C004F2" w:rsidRDefault="00FE480E" w:rsidP="00E1772A">
      <w:pPr>
        <w:pStyle w:val="IEEEStdsLevel2Header"/>
        <w:rPr>
          <w:snapToGrid w:val="0"/>
        </w:rPr>
      </w:pPr>
      <w:r>
        <w:rPr>
          <w:snapToGrid w:val="0"/>
        </w:rPr>
        <w:t>Other Terminology</w:t>
      </w:r>
    </w:p>
    <w:p w14:paraId="55E57C48" w14:textId="47CBABEF" w:rsidR="008B71C1" w:rsidRPr="008B71C1" w:rsidRDefault="008B71C1" w:rsidP="008B71C1">
      <w:pPr>
        <w:pStyle w:val="IEEEStdsParagraph"/>
      </w:pPr>
      <w:r w:rsidRPr="008B71C1">
        <w:rPr>
          <w:rFonts w:eastAsia="MS Mincho"/>
        </w:rPr>
        <w:t>This specification defines the following terms:</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Default="002D57C5" w:rsidP="002D57C5">
      <w:pPr>
        <w:pStyle w:val="IEEEStdsLevel2Header"/>
      </w:pPr>
      <w:bookmarkStart w:id="17" w:name="_Toc231963612"/>
      <w:r w:rsidRPr="002D57C5">
        <w:t>Acronyms and Organizations</w:t>
      </w:r>
      <w:bookmarkEnd w:id="17"/>
    </w:p>
    <w:p w14:paraId="304E788E" w14:textId="68B124B5" w:rsidR="008B71C1" w:rsidRPr="008B71C1" w:rsidRDefault="008B71C1" w:rsidP="008B71C1">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B4257E">
        <w:rPr>
          <w:rFonts w:eastAsia="MS Mincho"/>
        </w:rPr>
        <w:t xml:space="preserve"> and organizations</w:t>
      </w:r>
      <w:r w:rsidRPr="008B71C1">
        <w:rPr>
          <w:rFonts w:eastAsia="MS Mincho"/>
        </w:rPr>
        <w:t>:</w:t>
      </w:r>
    </w:p>
    <w:p w14:paraId="76BE91F6" w14:textId="1B9AE17A"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00DF2FBA">
          <w:rPr>
            <w:rStyle w:val="Hyperlink"/>
          </w:rPr>
          <w:t>https://www.iana.org/</w:t>
        </w:r>
      </w:hyperlink>
    </w:p>
    <w:p w14:paraId="07F28866" w14:textId="0AA9B01E"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00DF2FBA">
          <w:rPr>
            <w:rStyle w:val="Hyperlink"/>
          </w:rPr>
          <w:t>https://www.ietf.org/</w:t>
        </w:r>
      </w:hyperlink>
    </w:p>
    <w:p w14:paraId="7E67789C" w14:textId="76B36972"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00DF2FBA">
          <w:rPr>
            <w:rStyle w:val="Hyperlink"/>
          </w:rPr>
          <w:t>https://www.iso.org/</w:t>
        </w:r>
      </w:hyperlink>
    </w:p>
    <w:p w14:paraId="628AE46B" w14:textId="42324F9C" w:rsidR="002D57C5" w:rsidRDefault="002D57C5" w:rsidP="002D57C5">
      <w:pPr>
        <w:pStyle w:val="IEEEStdsParagraph"/>
      </w:pPr>
      <w:r w:rsidRPr="002D57C5">
        <w:rPr>
          <w:i/>
        </w:rPr>
        <w:t>PWG</w:t>
      </w:r>
      <w:r>
        <w:t>:</w:t>
      </w:r>
      <w:r w:rsidRPr="002D57C5">
        <w:t xml:space="preserve"> Printer Working Group, </w:t>
      </w:r>
      <w:hyperlink r:id="rId20" w:history="1">
        <w:r w:rsidR="00DF2FBA">
          <w:rPr>
            <w:rStyle w:val="Hyperlink"/>
          </w:rPr>
          <w:t>https://www.pwg.org/</w:t>
        </w:r>
      </w:hyperlink>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18" w:name="_Toc263650582"/>
      <w:bookmarkStart w:id="19" w:name="_Toc231963615"/>
      <w:r>
        <w:t xml:space="preserve">Use </w:t>
      </w:r>
      <w:bookmarkEnd w:id="18"/>
      <w:r w:rsidR="00FD0C1D">
        <w:t>Cases</w:t>
      </w:r>
      <w:bookmarkEnd w:id="19"/>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20" w:name="_Toc231963616"/>
      <w:r>
        <w:t>Exceptions</w:t>
      </w:r>
      <w:bookmarkEnd w:id="20"/>
    </w:p>
    <w:p w14:paraId="0191EA58" w14:textId="77777777" w:rsidR="00597752" w:rsidRPr="00597752" w:rsidRDefault="00597752" w:rsidP="00597752">
      <w:pPr>
        <w:pStyle w:val="IEEEStdsParagraph"/>
      </w:pPr>
      <w:r w:rsidRPr="00597752">
        <w:t>The following subsections define exceptions in addition to those defined in the Internet Printing Protocol/1.1 [STD92].</w:t>
      </w:r>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21" w:name="_Toc231963617"/>
      <w:r>
        <w:t>Out of Scope</w:t>
      </w:r>
      <w:bookmarkEnd w:id="21"/>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2" w:name="_Toc231963618"/>
      <w:r>
        <w:t>Design Requirements</w:t>
      </w:r>
      <w:bookmarkEnd w:id="22"/>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 xml:space="preserve">Define operations for </w:t>
      </w:r>
      <w:proofErr w:type="spellStart"/>
      <w:r>
        <w:t>bla</w:t>
      </w:r>
      <w:proofErr w:type="spellEnd"/>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23"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24" w:name="_Toc263650615"/>
      <w:bookmarkStart w:id="25" w:name="_Toc231963621"/>
      <w:bookmarkEnd w:id="23"/>
      <w:r>
        <w:rPr>
          <w:rFonts w:eastAsia="MS Mincho"/>
        </w:rPr>
        <w:lastRenderedPageBreak/>
        <w:t xml:space="preserve">Internationalization </w:t>
      </w:r>
      <w:r w:rsidRPr="00CB46AF">
        <w:rPr>
          <w:rFonts w:eastAsia="MS Mincho"/>
        </w:rPr>
        <w:t>Considerations</w:t>
      </w:r>
      <w:bookmarkEnd w:id="24"/>
      <w:bookmarkEnd w:id="25"/>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The following boilerplate text may not be sufficient for all purposes. In a standards-track working draft we include conformance requirements (see the wd-template file for details).</w:t>
      </w:r>
    </w:p>
    <w:p w14:paraId="54AA796E" w14:textId="77777777" w:rsidR="000460D2" w:rsidRDefault="000460D2" w:rsidP="000460D2">
      <w:pPr>
        <w:pStyle w:val="IEEEStdsParagraph"/>
        <w:rPr>
          <w:rFonts w:eastAsia="MS Mincho"/>
        </w:rPr>
      </w:pPr>
      <w:r w:rsidRPr="00021826">
        <w:rPr>
          <w:rFonts w:eastAsia="MS Mincho"/>
        </w:rPr>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66C91A1E" w:rsidR="00C004F2" w:rsidRDefault="00C004F2" w:rsidP="00E1772A">
      <w:pPr>
        <w:pStyle w:val="IEEEStdsLevel1Header"/>
        <w:rPr>
          <w:rFonts w:eastAsia="MS Mincho"/>
        </w:rPr>
      </w:pPr>
      <w:bookmarkStart w:id="26" w:name="_Toc263650616"/>
      <w:bookmarkStart w:id="27" w:name="_Toc231963622"/>
      <w:r w:rsidRPr="00CB46AF">
        <w:rPr>
          <w:rFonts w:eastAsia="MS Mincho"/>
        </w:rPr>
        <w:t>Security</w:t>
      </w:r>
      <w:r w:rsidR="009C7DAD">
        <w:rPr>
          <w:rFonts w:eastAsia="MS Mincho"/>
        </w:rPr>
        <w:t xml:space="preserve"> and Privacy</w:t>
      </w:r>
      <w:r>
        <w:rPr>
          <w:rFonts w:eastAsia="MS Mincho"/>
        </w:rPr>
        <w:t xml:space="preserve"> Considerations</w:t>
      </w:r>
      <w:bookmarkEnd w:id="26"/>
      <w:bookmarkEnd w:id="27"/>
    </w:p>
    <w:p w14:paraId="285FCFA4" w14:textId="06645D64" w:rsidR="00623E2A" w:rsidRDefault="00623E2A" w:rsidP="00623E2A">
      <w:pPr>
        <w:pStyle w:val="IEEEStdsParagraph"/>
        <w:rPr>
          <w:rFonts w:eastAsia="MS Mincho"/>
        </w:rPr>
      </w:pPr>
      <w:r>
        <w:rPr>
          <w:rFonts w:eastAsia="MS Mincho"/>
        </w:rPr>
        <w:t xml:space="preserve">Provide security </w:t>
      </w:r>
      <w:r w:rsidR="009C7DAD">
        <w:rPr>
          <w:rFonts w:eastAsia="MS Mincho"/>
        </w:rPr>
        <w:t xml:space="preserve">and privacy </w:t>
      </w:r>
      <w:r>
        <w:rPr>
          <w:rFonts w:eastAsia="MS Mincho"/>
        </w:rPr>
        <w:t xml:space="preserve">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28" w:name="_Toc263650617"/>
      <w:bookmarkStart w:id="29" w:name="_Toc231963624"/>
      <w:r w:rsidRPr="00CB46AF">
        <w:rPr>
          <w:rFonts w:eastAsia="MS Mincho"/>
        </w:rPr>
        <w:t>References</w:t>
      </w:r>
      <w:bookmarkEnd w:id="28"/>
      <w:bookmarkEnd w:id="29"/>
    </w:p>
    <w:p w14:paraId="5A792557" w14:textId="26B598AC" w:rsidR="00AF221A" w:rsidRDefault="00AF221A" w:rsidP="00AF221A">
      <w:pPr>
        <w:pStyle w:val="PWGReference"/>
      </w:pPr>
      <w:bookmarkStart w:id="30" w:name="OLE_LINK1"/>
      <w:bookmarkStart w:id="31" w:name="OLE_LINK2"/>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1" w:history="1">
        <w:r w:rsidR="00F51086">
          <w:rPr>
            <w:rStyle w:val="Hyperlink"/>
          </w:rPr>
          <w:t>https://datatracker.ietf.org/doc/html/rfc2119</w:t>
        </w:r>
      </w:hyperlink>
    </w:p>
    <w:bookmarkEnd w:id="30"/>
    <w:bookmarkEnd w:id="31"/>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3E8E061C" w14:textId="77777777" w:rsidR="00C0365A" w:rsidRDefault="00C0365A" w:rsidP="00C0365A">
      <w:pPr>
        <w:pStyle w:val="PWGReference"/>
      </w:pPr>
      <w:bookmarkStart w:id="32" w:name="OLE_LINK3"/>
      <w:bookmarkStart w:id="33" w:name="OLE_LINK4"/>
      <w:r>
        <w:t>[PWG5100.5]</w:t>
      </w:r>
      <w:r>
        <w:tab/>
        <w:t xml:space="preserve">M. Sweet, "IPP Document Object v1.1 (DOCOBJECT)", PWG 5100.5-2019, May 2019, </w:t>
      </w:r>
      <w:hyperlink r:id="rId22" w:history="1">
        <w:r w:rsidRPr="001D5D5F">
          <w:rPr>
            <w:rStyle w:val="Hyperlink"/>
          </w:rPr>
          <w:t>https://ftp.pwg.org/pub/pwg/candidates/cs-ippdocobject11-20190521-5100.5.pdf</w:t>
        </w:r>
      </w:hyperlink>
    </w:p>
    <w:p w14:paraId="0BA3386A" w14:textId="77777777" w:rsidR="00C0365A" w:rsidRDefault="00C0365A" w:rsidP="00C0365A">
      <w:pPr>
        <w:pStyle w:val="PWGReference"/>
      </w:pPr>
      <w:r>
        <w:t>[RFC2567]</w:t>
      </w:r>
      <w:r>
        <w:tab/>
        <w:t xml:space="preserve">F.D. Wright, "Design Goals for an Internet Printing Protocol", RFC 2567, April 1999, </w:t>
      </w:r>
      <w:hyperlink r:id="rId23" w:history="1">
        <w:r w:rsidRPr="001D5D5F">
          <w:rPr>
            <w:rStyle w:val="Hyperlink"/>
          </w:rPr>
          <w:t>https://datatracker.ietf.org/doc/html/rfc2567</w:t>
        </w:r>
      </w:hyperlink>
    </w:p>
    <w:p w14:paraId="432DB04E" w14:textId="4E8DA917" w:rsidR="000460D2" w:rsidRPr="0014079A" w:rsidRDefault="000460D2" w:rsidP="000460D2">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4" w:history="1">
        <w:r w:rsidR="00137FA9">
          <w:rPr>
            <w:rStyle w:val="Hyperlink"/>
          </w:rPr>
          <w:t>https://datatracker.ietf.org/doc/html/rfc5198</w:t>
        </w:r>
      </w:hyperlink>
    </w:p>
    <w:p w14:paraId="00A379B6" w14:textId="213FDBF8" w:rsidR="000460D2" w:rsidRDefault="000460D2" w:rsidP="000460D2">
      <w:pPr>
        <w:pStyle w:val="PWGReference"/>
      </w:pPr>
      <w:bookmarkStart w:id="34" w:name="OLE_LINK5"/>
      <w:bookmarkStart w:id="35" w:name="OLE_LINK6"/>
      <w:bookmarkEnd w:id="32"/>
      <w:bookmarkEnd w:id="33"/>
      <w:r>
        <w:t>[STD63]</w:t>
      </w:r>
      <w:r>
        <w:tab/>
        <w:t xml:space="preserve">F. Yergeau, "UTF-8, a transformation format of ISO 10646", RFC 3629/STD 63, November 2003, </w:t>
      </w:r>
      <w:hyperlink r:id="rId25" w:history="1">
        <w:r w:rsidR="00F51086">
          <w:rPr>
            <w:rStyle w:val="Hyperlink"/>
          </w:rPr>
          <w:t>https://datatracker.ietf.org/doc/html/rfc3629</w:t>
        </w:r>
      </w:hyperlink>
    </w:p>
    <w:p w14:paraId="668E3206" w14:textId="75511662" w:rsidR="00AF221A" w:rsidRDefault="00AF221A" w:rsidP="00AF221A">
      <w:pPr>
        <w:pStyle w:val="PWGReference"/>
        <w:rPr>
          <w:rStyle w:val="Hyperlink"/>
        </w:rPr>
      </w:pPr>
      <w:r w:rsidRPr="003A6A5B">
        <w:lastRenderedPageBreak/>
        <w:t>[</w:t>
      </w:r>
      <w:r>
        <w:t>STD92</w:t>
      </w:r>
      <w:r w:rsidRPr="003A6A5B">
        <w:t>]</w:t>
      </w:r>
      <w:r w:rsidRPr="003A6A5B">
        <w:tab/>
      </w:r>
      <w:r>
        <w:t>M. Sweet, I. McDonald</w:t>
      </w:r>
      <w:r w:rsidRPr="003A6A5B">
        <w:t xml:space="preserve">, "Internet Printing Protocol/1.1", </w:t>
      </w:r>
      <w:r w:rsidR="00F51086">
        <w:t>RFC 8010/RFC 8011/</w:t>
      </w:r>
      <w:r>
        <w:t xml:space="preserve">STD 92, June 2018, </w:t>
      </w:r>
      <w:hyperlink r:id="rId26" w:history="1">
        <w:r w:rsidR="00F51086">
          <w:rPr>
            <w:rStyle w:val="Hyperlink"/>
          </w:rPr>
          <w:t>https://datatracker.ietf.org/doc/html/rfc8010</w:t>
        </w:r>
      </w:hyperlink>
      <w:r w:rsidR="00F51086">
        <w:rPr>
          <w:rStyle w:val="Hyperlink"/>
        </w:rPr>
        <w:t xml:space="preserve">, </w:t>
      </w:r>
      <w:hyperlink r:id="rId27" w:history="1">
        <w:r w:rsidR="00F51086">
          <w:rPr>
            <w:rStyle w:val="Hyperlink"/>
          </w:rPr>
          <w:t>https://datatracker.ietf.org/doc/html/rfc8011</w:t>
        </w:r>
      </w:hyperlink>
    </w:p>
    <w:bookmarkEnd w:id="34"/>
    <w:bookmarkEnd w:id="35"/>
    <w:p w14:paraId="3AE0AD7F" w14:textId="221DA249" w:rsidR="003B20D6" w:rsidRDefault="003B20D6" w:rsidP="003B20D6">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B04D99">
        <w:t>2022</w:t>
      </w:r>
      <w:r>
        <w:t xml:space="preserve">, </w:t>
      </w:r>
      <w:hyperlink r:id="rId28" w:history="1">
        <w:r>
          <w:rPr>
            <w:rStyle w:val="Hyperlink"/>
          </w:rPr>
          <w:t>https://datatracker.ietf.org/doc/html/rfc9112</w:t>
        </w:r>
      </w:hyperlink>
    </w:p>
    <w:p w14:paraId="76654804" w14:textId="153C57B2" w:rsidR="00597752" w:rsidRPr="00AE38AA" w:rsidRDefault="00597752" w:rsidP="00597752">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rsidR="00137FA9">
        <w:t>August 2021</w:t>
      </w:r>
      <w:r w:rsidRPr="00AE38AA">
        <w:t xml:space="preserve">, </w:t>
      </w:r>
      <w:hyperlink r:id="rId29" w:history="1">
        <w:r>
          <w:rPr>
            <w:rStyle w:val="Hyperlink"/>
          </w:rPr>
          <w:t>https://www.unicode.org/reports/tr15</w:t>
        </w:r>
      </w:hyperlink>
    </w:p>
    <w:p w14:paraId="6E94DAC5" w14:textId="6BC898E0" w:rsidR="00597752" w:rsidRDefault="00597752" w:rsidP="00597752">
      <w:pPr>
        <w:pStyle w:val="PWGReference"/>
      </w:pPr>
      <w:r>
        <w:t>[UNICODE]</w:t>
      </w:r>
      <w:r>
        <w:tab/>
        <w:t>Unicode Consortium, "Unicode Standard", Version 1</w:t>
      </w:r>
      <w:r w:rsidR="00137FA9">
        <w:t>4</w:t>
      </w:r>
      <w:r>
        <w:t xml:space="preserve">.0.0, </w:t>
      </w:r>
      <w:r w:rsidR="00137FA9">
        <w:t>September</w:t>
      </w:r>
      <w:r>
        <w:t xml:space="preserve"> 20</w:t>
      </w:r>
      <w:r w:rsidR="00137FA9">
        <w:t>21</w:t>
      </w:r>
      <w:r>
        <w:t xml:space="preserve">, </w:t>
      </w:r>
      <w:hyperlink r:id="rId30" w:history="1">
        <w:r w:rsidR="00137FA9">
          <w:rPr>
            <w:rStyle w:val="Hyperlink"/>
          </w:rPr>
          <w:t>https://www.unicode.org/versions/Unicode14.0.0/</w:t>
        </w:r>
      </w:hyperlink>
    </w:p>
    <w:p w14:paraId="2EDF2301" w14:textId="41A375BC" w:rsidR="00623E2A" w:rsidRDefault="00623E2A" w:rsidP="00597752">
      <w:pPr>
        <w:pStyle w:val="PWGReference"/>
      </w:pPr>
      <w:r>
        <w:t>[REFERENCE]</w:t>
      </w:r>
      <w:r>
        <w:tab/>
      </w:r>
      <w:r w:rsidR="002D03C3">
        <w:t>F. Last author list or standards body, "Title of referenced document", Document Number, Month YYYY, URL (if any)</w:t>
      </w:r>
    </w:p>
    <w:p w14:paraId="2C0E59BD" w14:textId="6B675AEF" w:rsidR="0009524F" w:rsidRDefault="002D03C3" w:rsidP="00E1772A">
      <w:pPr>
        <w:pStyle w:val="IEEEStdsLevel1Header"/>
        <w:rPr>
          <w:rFonts w:eastAsia="MS Mincho"/>
        </w:rPr>
      </w:pPr>
      <w:bookmarkStart w:id="36" w:name="_Toc263650620"/>
      <w:bookmarkStart w:id="37" w:name="_Toc231963627"/>
      <w:r>
        <w:rPr>
          <w:rFonts w:eastAsia="MS Mincho"/>
        </w:rPr>
        <w:t>Author</w:t>
      </w:r>
      <w:r w:rsidR="00C004F2">
        <w:rPr>
          <w:rFonts w:eastAsia="MS Mincho"/>
        </w:rPr>
        <w:t>s</w:t>
      </w:r>
      <w:bookmarkEnd w:id="36"/>
      <w:bookmarkEnd w:id="37"/>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7CFD03C3" w:rsidR="001E5474" w:rsidRDefault="00F74350" w:rsidP="00142F4A">
      <w:pPr>
        <w:pStyle w:val="Address"/>
      </w:pPr>
      <w:r>
        <w:t>Example Company</w:t>
      </w:r>
    </w:p>
    <w:p w14:paraId="6110C242" w14:textId="67A437F6" w:rsidR="001E5474" w:rsidRDefault="001E5474" w:rsidP="001E5474">
      <w:pPr>
        <w:pStyle w:val="IEEEStdsParagraph"/>
      </w:pPr>
      <w:r>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14508604" w:rsidR="002D03C3" w:rsidRDefault="002D03C3" w:rsidP="002D03C3">
      <w:pPr>
        <w:pStyle w:val="IEEEStdsLevel1Header"/>
      </w:pPr>
      <w:bookmarkStart w:id="38" w:name="_Toc231963628"/>
      <w:r>
        <w:lastRenderedPageBreak/>
        <w:t>Change History</w:t>
      </w:r>
      <w:bookmarkEnd w:id="38"/>
    </w:p>
    <w:p w14:paraId="7032081D" w14:textId="301F8019" w:rsidR="00597752" w:rsidRPr="00597752" w:rsidRDefault="00597752" w:rsidP="00597752">
      <w:pPr>
        <w:pStyle w:val="IEEEStdsParagraph"/>
      </w:pPr>
      <w:r w:rsidRPr="00597752">
        <w:rPr>
          <w:highlight w:val="yellow"/>
        </w:rPr>
        <w:t>This section will be removed when this document is published.</w:t>
      </w:r>
    </w:p>
    <w:p w14:paraId="4F0BDC65" w14:textId="77777777" w:rsidR="002D03C3" w:rsidRDefault="002D03C3" w:rsidP="002D03C3">
      <w:pPr>
        <w:pStyle w:val="IEEEStdsLevel2Header"/>
      </w:pPr>
      <w:bookmarkStart w:id="39" w:name="_Toc231963629"/>
      <w:r>
        <w:t>Month, DD, YYYY</w:t>
      </w:r>
      <w:bookmarkEnd w:id="39"/>
    </w:p>
    <w:p w14:paraId="15130109" w14:textId="77777777" w:rsidR="002D03C3" w:rsidRPr="001337A0" w:rsidRDefault="002D03C3" w:rsidP="0009524F">
      <w:pPr>
        <w:pStyle w:val="IEEEStdsParagraph"/>
      </w:pPr>
      <w:r>
        <w:t>Initial revision.</w:t>
      </w:r>
    </w:p>
    <w:sectPr w:rsidR="002D03C3" w:rsidRPr="001337A0" w:rsidSect="003E6CB7">
      <w:headerReference w:type="default" r:id="rId31"/>
      <w:footerReference w:type="default" r:id="rId32"/>
      <w:headerReference w:type="first" r:id="rId33"/>
      <w:footerReference w:type="first" r:id="rId34"/>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2ED1" w14:textId="77777777" w:rsidR="003E6CB7" w:rsidRDefault="003E6CB7">
      <w:r>
        <w:separator/>
      </w:r>
    </w:p>
  </w:endnote>
  <w:endnote w:type="continuationSeparator" w:id="0">
    <w:p w14:paraId="2A449C16" w14:textId="77777777" w:rsidR="003E6CB7" w:rsidRDefault="003E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2431" w14:textId="77777777" w:rsidR="003E6CB7" w:rsidRDefault="003E6CB7">
      <w:r>
        <w:separator/>
      </w:r>
    </w:p>
  </w:footnote>
  <w:footnote w:type="continuationSeparator" w:id="0">
    <w:p w14:paraId="08A21C51" w14:textId="77777777" w:rsidR="003E6CB7" w:rsidRDefault="003E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075529">
    <w:abstractNumId w:val="25"/>
  </w:num>
  <w:num w:numId="2" w16cid:durableId="407700062">
    <w:abstractNumId w:val="20"/>
  </w:num>
  <w:num w:numId="3" w16cid:durableId="1668822447">
    <w:abstractNumId w:val="19"/>
  </w:num>
  <w:num w:numId="4" w16cid:durableId="1713460470">
    <w:abstractNumId w:val="17"/>
  </w:num>
  <w:num w:numId="5" w16cid:durableId="106589366">
    <w:abstractNumId w:val="21"/>
  </w:num>
  <w:num w:numId="6" w16cid:durableId="866871822">
    <w:abstractNumId w:val="26"/>
  </w:num>
  <w:num w:numId="7" w16cid:durableId="767428822">
    <w:abstractNumId w:val="22"/>
  </w:num>
  <w:num w:numId="8" w16cid:durableId="492569907">
    <w:abstractNumId w:val="13"/>
  </w:num>
  <w:num w:numId="9" w16cid:durableId="2009820698">
    <w:abstractNumId w:val="11"/>
  </w:num>
  <w:num w:numId="10" w16cid:durableId="1440907239">
    <w:abstractNumId w:val="12"/>
  </w:num>
  <w:num w:numId="11" w16cid:durableId="876967487">
    <w:abstractNumId w:val="10"/>
  </w:num>
  <w:num w:numId="12" w16cid:durableId="1664816657">
    <w:abstractNumId w:val="8"/>
  </w:num>
  <w:num w:numId="13" w16cid:durableId="1359116816">
    <w:abstractNumId w:val="7"/>
  </w:num>
  <w:num w:numId="14" w16cid:durableId="2132744578">
    <w:abstractNumId w:val="6"/>
  </w:num>
  <w:num w:numId="15" w16cid:durableId="211581210">
    <w:abstractNumId w:val="5"/>
  </w:num>
  <w:num w:numId="16" w16cid:durableId="1081829953">
    <w:abstractNumId w:val="9"/>
  </w:num>
  <w:num w:numId="17" w16cid:durableId="477186687">
    <w:abstractNumId w:val="4"/>
  </w:num>
  <w:num w:numId="18" w16cid:durableId="340737814">
    <w:abstractNumId w:val="3"/>
  </w:num>
  <w:num w:numId="19" w16cid:durableId="1424687524">
    <w:abstractNumId w:val="2"/>
  </w:num>
  <w:num w:numId="20" w16cid:durableId="688529999">
    <w:abstractNumId w:val="1"/>
  </w:num>
  <w:num w:numId="21" w16cid:durableId="409501445">
    <w:abstractNumId w:val="0"/>
  </w:num>
  <w:num w:numId="22" w16cid:durableId="423455731">
    <w:abstractNumId w:val="25"/>
  </w:num>
  <w:num w:numId="23" w16cid:durableId="1749158901">
    <w:abstractNumId w:val="25"/>
  </w:num>
  <w:num w:numId="24" w16cid:durableId="1600480884">
    <w:abstractNumId w:val="25"/>
  </w:num>
  <w:num w:numId="25" w16cid:durableId="1128821207">
    <w:abstractNumId w:val="23"/>
  </w:num>
  <w:num w:numId="26" w16cid:durableId="1375808151">
    <w:abstractNumId w:val="24"/>
  </w:num>
  <w:num w:numId="27" w16cid:durableId="107505465">
    <w:abstractNumId w:val="14"/>
  </w:num>
  <w:num w:numId="28" w16cid:durableId="906038107">
    <w:abstractNumId w:val="15"/>
  </w:num>
  <w:num w:numId="29" w16cid:durableId="2133669202">
    <w:abstractNumId w:val="18"/>
  </w:num>
  <w:num w:numId="30" w16cid:durableId="246769385">
    <w:abstractNumId w:val="19"/>
    <w:lvlOverride w:ilvl="0">
      <w:startOverride w:val="1"/>
    </w:lvlOverride>
  </w:num>
  <w:num w:numId="31" w16cid:durableId="752092684">
    <w:abstractNumId w:val="16"/>
  </w:num>
  <w:num w:numId="32" w16cid:durableId="189743046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37FA9"/>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2BBF"/>
    <w:rsid w:val="00206795"/>
    <w:rsid w:val="00215D93"/>
    <w:rsid w:val="00215D96"/>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8C"/>
    <w:rsid w:val="00374E6E"/>
    <w:rsid w:val="003756D8"/>
    <w:rsid w:val="0038000B"/>
    <w:rsid w:val="003810E7"/>
    <w:rsid w:val="00382FBD"/>
    <w:rsid w:val="00383E8B"/>
    <w:rsid w:val="00384A86"/>
    <w:rsid w:val="0038573A"/>
    <w:rsid w:val="00385AA1"/>
    <w:rsid w:val="00387A89"/>
    <w:rsid w:val="003B15A9"/>
    <w:rsid w:val="003B20D6"/>
    <w:rsid w:val="003B76A3"/>
    <w:rsid w:val="003C5355"/>
    <w:rsid w:val="003D5BF0"/>
    <w:rsid w:val="003E615D"/>
    <w:rsid w:val="003E6182"/>
    <w:rsid w:val="003E6CB7"/>
    <w:rsid w:val="003F41B0"/>
    <w:rsid w:val="003F64DD"/>
    <w:rsid w:val="003F7FF2"/>
    <w:rsid w:val="004048B9"/>
    <w:rsid w:val="004109B9"/>
    <w:rsid w:val="00411F38"/>
    <w:rsid w:val="00412025"/>
    <w:rsid w:val="00412423"/>
    <w:rsid w:val="00414D7B"/>
    <w:rsid w:val="0041669C"/>
    <w:rsid w:val="00417072"/>
    <w:rsid w:val="00417239"/>
    <w:rsid w:val="004200B5"/>
    <w:rsid w:val="00427570"/>
    <w:rsid w:val="00433118"/>
    <w:rsid w:val="00433128"/>
    <w:rsid w:val="00437369"/>
    <w:rsid w:val="00442B53"/>
    <w:rsid w:val="004525D9"/>
    <w:rsid w:val="00454BC3"/>
    <w:rsid w:val="00455824"/>
    <w:rsid w:val="00456458"/>
    <w:rsid w:val="00457385"/>
    <w:rsid w:val="00457E65"/>
    <w:rsid w:val="0046733F"/>
    <w:rsid w:val="004749D8"/>
    <w:rsid w:val="00477140"/>
    <w:rsid w:val="004856B9"/>
    <w:rsid w:val="00490D78"/>
    <w:rsid w:val="004912E3"/>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54F8"/>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97752"/>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7CC"/>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59D"/>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B71C1"/>
    <w:rsid w:val="008C2F4B"/>
    <w:rsid w:val="008C5275"/>
    <w:rsid w:val="008C70AB"/>
    <w:rsid w:val="008D1831"/>
    <w:rsid w:val="008D1BBB"/>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C7DAD"/>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2C77"/>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221A"/>
    <w:rsid w:val="00AF457F"/>
    <w:rsid w:val="00B001C9"/>
    <w:rsid w:val="00B01A71"/>
    <w:rsid w:val="00B04D99"/>
    <w:rsid w:val="00B12FE5"/>
    <w:rsid w:val="00B163AD"/>
    <w:rsid w:val="00B163F5"/>
    <w:rsid w:val="00B16F60"/>
    <w:rsid w:val="00B203D0"/>
    <w:rsid w:val="00B2505A"/>
    <w:rsid w:val="00B37138"/>
    <w:rsid w:val="00B41889"/>
    <w:rsid w:val="00B4257E"/>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365A"/>
    <w:rsid w:val="00C076CA"/>
    <w:rsid w:val="00C1117C"/>
    <w:rsid w:val="00C12A61"/>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3390"/>
    <w:rsid w:val="00C958C5"/>
    <w:rsid w:val="00CA53B8"/>
    <w:rsid w:val="00CB1F8C"/>
    <w:rsid w:val="00CB3185"/>
    <w:rsid w:val="00CB46AF"/>
    <w:rsid w:val="00CC03C7"/>
    <w:rsid w:val="00CC1103"/>
    <w:rsid w:val="00CC1368"/>
    <w:rsid w:val="00CC208E"/>
    <w:rsid w:val="00CC5147"/>
    <w:rsid w:val="00CC79D8"/>
    <w:rsid w:val="00CD163F"/>
    <w:rsid w:val="00CD5EF8"/>
    <w:rsid w:val="00CD67E5"/>
    <w:rsid w:val="00CE0AC3"/>
    <w:rsid w:val="00CE4131"/>
    <w:rsid w:val="00CE61DB"/>
    <w:rsid w:val="00CF4814"/>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2387"/>
    <w:rsid w:val="00DF2FBA"/>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87117"/>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1086"/>
    <w:rsid w:val="00F54B3F"/>
    <w:rsid w:val="00F55883"/>
    <w:rsid w:val="00F624E6"/>
    <w:rsid w:val="00F62535"/>
    <w:rsid w:val="00F63B08"/>
    <w:rsid w:val="00F63C6A"/>
    <w:rsid w:val="00F65091"/>
    <w:rsid w:val="00F66310"/>
    <w:rsid w:val="00F70047"/>
    <w:rsid w:val="00F70B6E"/>
    <w:rsid w:val="00F720F8"/>
    <w:rsid w:val="00F74350"/>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E480E"/>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ietf.org/" TargetMode="External"/><Relationship Id="rId26" Type="http://schemas.openxmlformats.org/officeDocument/2006/relationships/hyperlink" Target="https://datatracker.ietf.org/doc/html/rfc8010" TargetMode="External"/><Relationship Id="rId3" Type="http://schemas.openxmlformats.org/officeDocument/2006/relationships/styles" Target="styles.xml"/><Relationship Id="rId21" Type="http://schemas.openxmlformats.org/officeDocument/2006/relationships/hyperlink" Target="https://datatracker.ietf.org/doc/html/rfc2119"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iana.org/" TargetMode="External"/><Relationship Id="rId25" Type="http://schemas.openxmlformats.org/officeDocument/2006/relationships/hyperlink" Target="https://datatracker.ietf.org/doc/html/rfc3629" TargetMode="External"/><Relationship Id="rId33"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pwg.org/" TargetMode="External"/><Relationship Id="rId29" Type="http://schemas.openxmlformats.org/officeDocument/2006/relationships/hyperlink" Target="https://www.unicode.org/reports/tr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tatracker.ietf.org/doc/html/rfc519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atatracker.ietf.org/doc/html/rfc2567" TargetMode="External"/><Relationship Id="rId28" Type="http://schemas.openxmlformats.org/officeDocument/2006/relationships/hyperlink" Target="https://datatracker.ietf.org/doc/html/rfc911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o.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ftp.pwg.org/pub/pwg/candidates/cs-ippdocobject11-20190521-5100.5.pdf" TargetMode="External"/><Relationship Id="rId27" Type="http://schemas.openxmlformats.org/officeDocument/2006/relationships/hyperlink" Target="https://datatracker.ietf.org/doc/html/rfc8011" TargetMode="External"/><Relationship Id="rId30" Type="http://schemas.openxmlformats.org/officeDocument/2006/relationships/hyperlink" Target="https://www.unicode.org/versions/Unicode14.0.0/" TargetMode="External"/><Relationship Id="rId35" Type="http://schemas.openxmlformats.org/officeDocument/2006/relationships/fontTable" Target="fontTable.xml"/><Relationship Id="rId8" Type="http://schemas.openxmlformats.org/officeDocument/2006/relationships/hyperlink" Target="https://ftp.pwg.org/pub/pwg/general/process/pwg-process-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B12-AA65-664C-A285-56714E7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PROJ Title of White Paper (Acronym)</vt:lpstr>
    </vt:vector>
  </TitlesOfParts>
  <Manager/>
  <Company>Printer Working Group</Company>
  <LinksUpToDate>false</LinksUpToDate>
  <CharactersWithSpaces>12766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White Paper (Acronym)</dc:title>
  <dc:subject/>
  <dc:creator>John Doe</dc:creator>
  <cp:keywords/>
  <dc:description/>
  <cp:lastModifiedBy>Michael R Sweet</cp:lastModifiedBy>
  <cp:revision>23</cp:revision>
  <cp:lastPrinted>2010-08-04T03:19:00Z</cp:lastPrinted>
  <dcterms:created xsi:type="dcterms:W3CDTF">2018-04-12T13:39:00Z</dcterms:created>
  <dcterms:modified xsi:type="dcterms:W3CDTF">2024-02-21T15:43:00Z</dcterms:modified>
  <cp:category/>
</cp:coreProperties>
</file>