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D" w:rsidRDefault="00F0375D" w:rsidP="00F0375D">
      <w:pPr>
        <w:pStyle w:val="Heading1"/>
      </w:pPr>
      <w:r>
        <w:t>Attendees</w:t>
      </w:r>
    </w:p>
    <w:tbl>
      <w:tblPr>
        <w:tblW w:w="5327" w:type="dxa"/>
        <w:tblInd w:w="720" w:type="dxa"/>
        <w:tblLayout w:type="fixed"/>
        <w:tblCellMar>
          <w:left w:w="107" w:type="dxa"/>
          <w:right w:w="107" w:type="dxa"/>
        </w:tblCellMar>
        <w:tblLook w:val="0000" w:firstRow="0" w:lastRow="0" w:firstColumn="0" w:lastColumn="0" w:noHBand="0" w:noVBand="0"/>
      </w:tblPr>
      <w:tblGrid>
        <w:gridCol w:w="2897"/>
        <w:gridCol w:w="2430"/>
      </w:tblGrid>
      <w:tr w:rsidR="00AD1CEF" w:rsidRPr="00831AEA" w:rsidTr="007C21E7">
        <w:tc>
          <w:tcPr>
            <w:tcW w:w="2897" w:type="dxa"/>
          </w:tcPr>
          <w:p w:rsidR="00AD1CEF" w:rsidRPr="000975DA" w:rsidRDefault="00AD1CEF" w:rsidP="00C07B8F">
            <w:pPr>
              <w:keepNext/>
              <w:ind w:left="270" w:hanging="270"/>
            </w:pPr>
            <w:r w:rsidRPr="000975DA">
              <w:t>Joe Murdock</w:t>
            </w:r>
          </w:p>
        </w:tc>
        <w:tc>
          <w:tcPr>
            <w:tcW w:w="2430" w:type="dxa"/>
          </w:tcPr>
          <w:p w:rsidR="00AD1CEF" w:rsidRPr="000975DA" w:rsidRDefault="00AD1CEF" w:rsidP="00C07B8F">
            <w:pPr>
              <w:keepNext/>
              <w:ind w:left="253" w:hanging="253"/>
            </w:pPr>
            <w:r w:rsidRPr="000975DA">
              <w:t>Sharp</w:t>
            </w:r>
          </w:p>
        </w:tc>
      </w:tr>
      <w:tr w:rsidR="00595840" w:rsidRPr="00831AEA" w:rsidTr="007C21E7">
        <w:tc>
          <w:tcPr>
            <w:tcW w:w="2897" w:type="dxa"/>
          </w:tcPr>
          <w:p w:rsidR="00595840" w:rsidRPr="000975DA" w:rsidRDefault="00595840" w:rsidP="004B6C08">
            <w:pPr>
              <w:keepNext/>
              <w:ind w:left="270" w:hanging="270"/>
            </w:pPr>
            <w:r>
              <w:t>Brian Smithson</w:t>
            </w:r>
          </w:p>
        </w:tc>
        <w:tc>
          <w:tcPr>
            <w:tcW w:w="2430" w:type="dxa"/>
          </w:tcPr>
          <w:p w:rsidR="00595840" w:rsidRPr="000975DA" w:rsidRDefault="00595840" w:rsidP="00AC086D">
            <w:pPr>
              <w:keepNext/>
              <w:ind w:left="253" w:hanging="253"/>
            </w:pPr>
            <w:r>
              <w:t>Ricoh</w:t>
            </w:r>
          </w:p>
        </w:tc>
      </w:tr>
      <w:tr w:rsidR="006D65F6" w:rsidRPr="00831AEA" w:rsidTr="007C21E7">
        <w:tc>
          <w:tcPr>
            <w:tcW w:w="2897" w:type="dxa"/>
          </w:tcPr>
          <w:p w:rsidR="006D65F6" w:rsidRDefault="00E903D6" w:rsidP="004B6C08">
            <w:pPr>
              <w:keepNext/>
              <w:ind w:left="270" w:hanging="270"/>
            </w:pPr>
            <w:r>
              <w:t xml:space="preserve">Amir </w:t>
            </w:r>
            <w:proofErr w:type="spellStart"/>
            <w:r>
              <w:t>Shahindoust</w:t>
            </w:r>
            <w:proofErr w:type="spellEnd"/>
          </w:p>
        </w:tc>
        <w:tc>
          <w:tcPr>
            <w:tcW w:w="2430" w:type="dxa"/>
          </w:tcPr>
          <w:p w:rsidR="006D65F6" w:rsidRDefault="0028047D" w:rsidP="00AC086D">
            <w:pPr>
              <w:keepNext/>
              <w:ind w:left="253" w:hanging="253"/>
            </w:pPr>
            <w:r>
              <w:t>Toshiba</w:t>
            </w:r>
          </w:p>
        </w:tc>
      </w:tr>
      <w:tr w:rsidR="006D65F6" w:rsidRPr="00831AEA" w:rsidTr="007C21E7">
        <w:tc>
          <w:tcPr>
            <w:tcW w:w="2897" w:type="dxa"/>
          </w:tcPr>
          <w:p w:rsidR="006D65F6" w:rsidRDefault="006D65F6" w:rsidP="004B6C08">
            <w:pPr>
              <w:keepNext/>
              <w:ind w:left="270" w:hanging="270"/>
            </w:pPr>
            <w:r>
              <w:t>Bill Wagner</w:t>
            </w:r>
          </w:p>
        </w:tc>
        <w:tc>
          <w:tcPr>
            <w:tcW w:w="2430" w:type="dxa"/>
          </w:tcPr>
          <w:p w:rsidR="006D65F6" w:rsidRDefault="006D65F6" w:rsidP="00AC086D">
            <w:pPr>
              <w:keepNext/>
              <w:ind w:left="253" w:hanging="253"/>
            </w:pPr>
            <w:r>
              <w:t>TIC</w:t>
            </w:r>
          </w:p>
        </w:tc>
      </w:tr>
      <w:tr w:rsidR="00AD1CEF" w:rsidRPr="00831AEA" w:rsidTr="007C21E7">
        <w:tc>
          <w:tcPr>
            <w:tcW w:w="2897" w:type="dxa"/>
          </w:tcPr>
          <w:p w:rsidR="00AD1CEF" w:rsidRPr="000975DA" w:rsidRDefault="00AD1CEF" w:rsidP="004B6C08">
            <w:pPr>
              <w:keepNext/>
              <w:ind w:left="270" w:hanging="270"/>
            </w:pPr>
            <w:r w:rsidRPr="000975DA">
              <w:t xml:space="preserve">Rick </w:t>
            </w:r>
            <w:proofErr w:type="spellStart"/>
            <w:r w:rsidRPr="000975DA">
              <w:t>Yardumian</w:t>
            </w:r>
            <w:proofErr w:type="spellEnd"/>
          </w:p>
        </w:tc>
        <w:tc>
          <w:tcPr>
            <w:tcW w:w="2430" w:type="dxa"/>
          </w:tcPr>
          <w:p w:rsidR="00AD1CEF" w:rsidRPr="000975DA" w:rsidRDefault="00AD1CEF" w:rsidP="00AC086D">
            <w:pPr>
              <w:keepNext/>
              <w:ind w:left="253" w:hanging="253"/>
            </w:pPr>
            <w:r w:rsidRPr="000975DA">
              <w:t>Canon</w:t>
            </w:r>
          </w:p>
        </w:tc>
      </w:tr>
      <w:tr w:rsidR="00E903D6" w:rsidRPr="00831AEA" w:rsidTr="007C21E7">
        <w:tc>
          <w:tcPr>
            <w:tcW w:w="2897" w:type="dxa"/>
          </w:tcPr>
          <w:p w:rsidR="00E903D6" w:rsidRPr="000975DA" w:rsidRDefault="00E903D6" w:rsidP="004B6C08">
            <w:pPr>
              <w:keepNext/>
              <w:ind w:left="270" w:hanging="270"/>
            </w:pPr>
            <w:r>
              <w:t xml:space="preserve">Pete </w:t>
            </w:r>
            <w:proofErr w:type="spellStart"/>
            <w:r>
              <w:t>Zehler</w:t>
            </w:r>
            <w:proofErr w:type="spellEnd"/>
          </w:p>
        </w:tc>
        <w:tc>
          <w:tcPr>
            <w:tcW w:w="2430" w:type="dxa"/>
          </w:tcPr>
          <w:p w:rsidR="00E903D6" w:rsidRPr="000975DA" w:rsidRDefault="00E903D6" w:rsidP="00AC086D">
            <w:pPr>
              <w:keepNext/>
              <w:ind w:left="253" w:hanging="253"/>
            </w:pPr>
            <w:r>
              <w:t>Xerox</w:t>
            </w:r>
          </w:p>
        </w:tc>
      </w:tr>
    </w:tbl>
    <w:p w:rsidR="00F0375D" w:rsidRPr="005479BC" w:rsidRDefault="00F0375D" w:rsidP="00F0375D">
      <w:pPr>
        <w:pStyle w:val="Heading1"/>
      </w:pPr>
      <w:r w:rsidRPr="005479BC">
        <w:t>Agenda</w:t>
      </w:r>
    </w:p>
    <w:p w:rsidR="00F100FA"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6D65F6" w:rsidRDefault="006D65F6" w:rsidP="004B6C08"/>
    <w:p w:rsidR="00E903D6" w:rsidRDefault="00E903D6" w:rsidP="00E903D6">
      <w:pPr>
        <w:pStyle w:val="ListParagraph"/>
        <w:numPr>
          <w:ilvl w:val="0"/>
          <w:numId w:val="45"/>
        </w:numPr>
      </w:pPr>
      <w:r>
        <w:t>Agenda bashing</w:t>
      </w:r>
    </w:p>
    <w:p w:rsidR="00E903D6" w:rsidRDefault="00E903D6" w:rsidP="00E903D6">
      <w:pPr>
        <w:pStyle w:val="ListParagraph"/>
        <w:numPr>
          <w:ilvl w:val="0"/>
          <w:numId w:val="45"/>
        </w:numPr>
      </w:pPr>
      <w:r>
        <w:t>Review Minutes of F2F meeting</w:t>
      </w:r>
    </w:p>
    <w:p w:rsidR="00E903D6" w:rsidRDefault="00E903D6" w:rsidP="00E903D6">
      <w:pPr>
        <w:pStyle w:val="ListParagraph"/>
        <w:numPr>
          <w:ilvl w:val="0"/>
          <w:numId w:val="45"/>
        </w:numPr>
      </w:pPr>
      <w:r>
        <w:t>Review Action Item status</w:t>
      </w:r>
    </w:p>
    <w:p w:rsidR="00E903D6" w:rsidRDefault="00E903D6" w:rsidP="00E903D6">
      <w:pPr>
        <w:pStyle w:val="ListParagraph"/>
        <w:numPr>
          <w:ilvl w:val="0"/>
          <w:numId w:val="45"/>
        </w:numPr>
      </w:pPr>
      <w:r>
        <w:t>Discuss Bill’s request on MFD Secur</w:t>
      </w:r>
      <w:r>
        <w:t>ity Alerts in Printer MIB</w:t>
      </w:r>
    </w:p>
    <w:p w:rsidR="006D65F6" w:rsidRPr="006D65F6" w:rsidRDefault="00E903D6" w:rsidP="00E903D6">
      <w:pPr>
        <w:pStyle w:val="ListParagraph"/>
        <w:numPr>
          <w:ilvl w:val="0"/>
          <w:numId w:val="45"/>
        </w:numPr>
      </w:pPr>
      <w:r>
        <w:t>F2F slides</w:t>
      </w:r>
    </w:p>
    <w:p w:rsidR="00F0375D" w:rsidRPr="00831AEA" w:rsidRDefault="00F0375D" w:rsidP="00F0375D">
      <w:pPr>
        <w:pStyle w:val="Heading1"/>
      </w:pPr>
      <w:r w:rsidRPr="00831AEA">
        <w:t>Minutes Taker</w:t>
      </w:r>
    </w:p>
    <w:p w:rsidR="00244183" w:rsidRDefault="00595840"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AC086D" w:rsidRDefault="00FF2067" w:rsidP="00F0375D">
      <w:r>
        <w:t xml:space="preserve">Minutes from the previous meeting are at </w:t>
      </w:r>
      <w:hyperlink r:id="rId9" w:history="1">
        <w:r w:rsidR="006D65F6" w:rsidRPr="00441BD5">
          <w:rPr>
            <w:rStyle w:val="Hyperlink"/>
            <w:rFonts w:ascii="Times New Roman" w:hAnsi="Times New Roman" w:cs="Times New Roman"/>
            <w:sz w:val="24"/>
            <w:szCs w:val="24"/>
          </w:rPr>
          <w:t>ftp://ftp.pwg.org/pub/pwg/ids/minutes/IDS-call-minutes-20110324.pdf</w:t>
        </w:r>
      </w:hyperlink>
      <w:r w:rsidR="00A407E5">
        <w:t>.</w:t>
      </w:r>
    </w:p>
    <w:p w:rsidR="0030798F" w:rsidRDefault="00FF2067" w:rsidP="00FF2067">
      <w:pPr>
        <w:tabs>
          <w:tab w:val="left" w:pos="2130"/>
        </w:tabs>
      </w:pPr>
      <w:r>
        <w:tab/>
      </w:r>
    </w:p>
    <w:p w:rsidR="0028047D" w:rsidRDefault="00F0375D" w:rsidP="0028047D">
      <w:r w:rsidRPr="00831AEA">
        <w:t>There were no objections</w:t>
      </w:r>
      <w:r w:rsidR="00FF2067">
        <w:t xml:space="preserve"> to the previous meeting’s minutes</w:t>
      </w:r>
      <w:r w:rsidRPr="00831AEA">
        <w:t>.</w:t>
      </w:r>
    </w:p>
    <w:p w:rsidR="00F0375D" w:rsidRPr="00831AEA" w:rsidRDefault="00F0375D" w:rsidP="0028047D">
      <w:pPr>
        <w:pStyle w:val="Heading1"/>
      </w:pPr>
      <w:bookmarkStart w:id="0" w:name="_GoBack"/>
      <w:bookmarkEnd w:id="0"/>
      <w:r w:rsidRPr="00831AEA">
        <w:lastRenderedPageBreak/>
        <w:t>Review Action Items</w:t>
      </w:r>
    </w:p>
    <w:p w:rsidR="00F0375D" w:rsidRDefault="00F0375D" w:rsidP="00F0375D">
      <w:pPr>
        <w:keepNext/>
      </w:pPr>
      <w:r w:rsidRPr="005479BC">
        <w:t xml:space="preserve">The </w:t>
      </w:r>
      <w:r w:rsidR="00F01007">
        <w:t>most recent</w:t>
      </w:r>
      <w:r w:rsidRPr="005479BC">
        <w:t xml:space="preserve"> Action Item spreadsheet is available at:  </w:t>
      </w:r>
      <w:hyperlink r:id="rId10" w:history="1">
        <w:r w:rsidR="00A407E5" w:rsidRPr="009D6C1D">
          <w:rPr>
            <w:rStyle w:val="Hyperlink"/>
          </w:rPr>
          <w:t>ftp://ftp.pwg.org/pub/pwg/ids/ActionItems/</w:t>
        </w:r>
      </w:hyperlink>
      <w:r w:rsidR="00F01007">
        <w:t>.</w:t>
      </w:r>
    </w:p>
    <w:p w:rsidR="006D65F6" w:rsidRDefault="006D65F6" w:rsidP="00F0375D">
      <w:pPr>
        <w:keepNext/>
      </w:pPr>
    </w:p>
    <w:p w:rsidR="00F01007" w:rsidRDefault="00DF1598" w:rsidP="00F0375D">
      <w:pPr>
        <w:keepNext/>
      </w:pPr>
      <w:r>
        <w:t>Action item updates and comments:</w:t>
      </w:r>
    </w:p>
    <w:p w:rsidR="00364A36" w:rsidRDefault="008B60B5" w:rsidP="008B60B5">
      <w:pPr>
        <w:pStyle w:val="ListParagraph"/>
        <w:keepNext/>
        <w:numPr>
          <w:ilvl w:val="0"/>
          <w:numId w:val="43"/>
        </w:numPr>
      </w:pPr>
      <w:r>
        <w:t>AI #73 was updated to indicate that the document is renamed “IDS Model”</w:t>
      </w:r>
    </w:p>
    <w:p w:rsidR="008B60B5" w:rsidRDefault="008B60B5" w:rsidP="008B60B5">
      <w:pPr>
        <w:pStyle w:val="ListParagraph"/>
        <w:keepNext/>
        <w:numPr>
          <w:ilvl w:val="0"/>
          <w:numId w:val="43"/>
        </w:numPr>
      </w:pPr>
      <w:r>
        <w:t>AI #83 was updated to indicate that a tentative kick-off teleconference with NIAP will be held on May 5, 2011</w:t>
      </w:r>
    </w:p>
    <w:p w:rsidR="008B60B5" w:rsidRDefault="008B60B5" w:rsidP="008B60B5">
      <w:pPr>
        <w:pStyle w:val="ListParagraph"/>
        <w:keepNext/>
        <w:numPr>
          <w:ilvl w:val="0"/>
          <w:numId w:val="43"/>
        </w:numPr>
      </w:pPr>
      <w:r>
        <w:t>AI #84 was completed</w:t>
      </w:r>
    </w:p>
    <w:p w:rsidR="00364A36" w:rsidRDefault="00994969" w:rsidP="00D201DF">
      <w:pPr>
        <w:pStyle w:val="Heading1"/>
        <w:rPr>
          <w:rFonts w:eastAsiaTheme="minorEastAsia"/>
        </w:rPr>
      </w:pPr>
      <w:r>
        <w:rPr>
          <w:rFonts w:eastAsiaTheme="minorEastAsia"/>
        </w:rPr>
        <w:t>Security Alerts</w:t>
      </w:r>
    </w:p>
    <w:p w:rsidR="008B60B5" w:rsidRDefault="008B60B5" w:rsidP="008B60B5">
      <w:pPr>
        <w:tabs>
          <w:tab w:val="left" w:pos="3433"/>
        </w:tabs>
      </w:pPr>
      <w:r>
        <w:t xml:space="preserve">Refer to document </w:t>
      </w:r>
      <w:r w:rsidR="00994969">
        <w:t xml:space="preserve">email: </w:t>
      </w:r>
      <w:hyperlink r:id="rId11" w:history="1">
        <w:r w:rsidR="00994969" w:rsidRPr="00A07B3E">
          <w:rPr>
            <w:rStyle w:val="Hyperlink"/>
            <w:rFonts w:ascii="Times New Roman" w:hAnsi="Times New Roman" w:cs="Times New Roman"/>
            <w:sz w:val="24"/>
            <w:szCs w:val="24"/>
          </w:rPr>
          <w:t>http://www.pwg.org/archives/ids/2011/000580.html</w:t>
        </w:r>
      </w:hyperlink>
      <w:r>
        <w:t>.</w:t>
      </w:r>
    </w:p>
    <w:p w:rsidR="00994969" w:rsidRDefault="00994969" w:rsidP="008B60B5">
      <w:pPr>
        <w:tabs>
          <w:tab w:val="left" w:pos="3433"/>
        </w:tabs>
      </w:pPr>
    </w:p>
    <w:p w:rsidR="00994969" w:rsidRDefault="00994969" w:rsidP="008B60B5">
      <w:pPr>
        <w:tabs>
          <w:tab w:val="left" w:pos="3433"/>
        </w:tabs>
      </w:pPr>
      <w:r>
        <w:t xml:space="preserve">WIMS is working on a </w:t>
      </w:r>
      <w:proofErr w:type="spellStart"/>
      <w:r>
        <w:t>PrinterMIB</w:t>
      </w:r>
      <w:proofErr w:type="spellEnd"/>
      <w:r>
        <w:t xml:space="preserve"> Alerts Table, and is requesting information from PWG members on what would be reasonable security-related alerts to include. Some examples:</w:t>
      </w:r>
    </w:p>
    <w:p w:rsidR="00994969" w:rsidRDefault="00994969" w:rsidP="008B60B5">
      <w:pPr>
        <w:tabs>
          <w:tab w:val="left" w:pos="3433"/>
        </w:tabs>
      </w:pPr>
    </w:p>
    <w:p w:rsidR="00994969" w:rsidRDefault="00994969" w:rsidP="00994969">
      <w:pPr>
        <w:pStyle w:val="ListParagraph"/>
        <w:numPr>
          <w:ilvl w:val="0"/>
          <w:numId w:val="46"/>
        </w:numPr>
        <w:tabs>
          <w:tab w:val="left" w:pos="3433"/>
        </w:tabs>
      </w:pPr>
      <w:r>
        <w:t>Invalid access attempt</w:t>
      </w:r>
    </w:p>
    <w:p w:rsidR="00994969" w:rsidRDefault="00994969" w:rsidP="00994969">
      <w:pPr>
        <w:pStyle w:val="ListParagraph"/>
        <w:numPr>
          <w:ilvl w:val="0"/>
          <w:numId w:val="46"/>
        </w:numPr>
        <w:tabs>
          <w:tab w:val="left" w:pos="3433"/>
        </w:tabs>
      </w:pPr>
      <w:r>
        <w:t>Physical violation (someone opens the covers)</w:t>
      </w:r>
    </w:p>
    <w:p w:rsidR="00994969" w:rsidRDefault="00994969" w:rsidP="00994969">
      <w:pPr>
        <w:tabs>
          <w:tab w:val="left" w:pos="3433"/>
        </w:tabs>
      </w:pPr>
    </w:p>
    <w:p w:rsidR="00994969" w:rsidRDefault="00994969" w:rsidP="00994969">
      <w:pPr>
        <w:tabs>
          <w:tab w:val="left" w:pos="3433"/>
        </w:tabs>
      </w:pPr>
      <w:r>
        <w:t>WIMS wants to have a single alerts document that includes security and other alerts, not a separate document for security alerts.</w:t>
      </w:r>
    </w:p>
    <w:p w:rsidR="00994969" w:rsidRDefault="00994969" w:rsidP="00994969">
      <w:pPr>
        <w:tabs>
          <w:tab w:val="left" w:pos="3433"/>
        </w:tabs>
      </w:pPr>
    </w:p>
    <w:p w:rsidR="00994969" w:rsidRDefault="00994969" w:rsidP="00994969">
      <w:pPr>
        <w:tabs>
          <w:tab w:val="left" w:pos="3433"/>
        </w:tabs>
      </w:pPr>
      <w:r>
        <w:t>Joe suggested that this might be best placed in the model document, but will put it in the F2F agenda for discussion.</w:t>
      </w:r>
    </w:p>
    <w:p w:rsidR="00994969" w:rsidRDefault="00994969" w:rsidP="00994969">
      <w:pPr>
        <w:tabs>
          <w:tab w:val="left" w:pos="3433"/>
        </w:tabs>
      </w:pPr>
    </w:p>
    <w:p w:rsidR="00934B7C" w:rsidRDefault="00934B7C" w:rsidP="00994969">
      <w:pPr>
        <w:tabs>
          <w:tab w:val="left" w:pos="3433"/>
        </w:tabs>
      </w:pPr>
      <w:r>
        <w:t>Bill said that it would make sense to identify the alerts in the model document, and then the MIB could be a binding.</w:t>
      </w:r>
    </w:p>
    <w:p w:rsidR="00F264CE" w:rsidRDefault="00F264CE" w:rsidP="00994969">
      <w:pPr>
        <w:tabs>
          <w:tab w:val="left" w:pos="3433"/>
        </w:tabs>
      </w:pPr>
    </w:p>
    <w:p w:rsidR="00F264CE" w:rsidRDefault="00F264CE" w:rsidP="00F264CE">
      <w:r>
        <w:t>Joe will look into placement of alerts in the model document:</w:t>
      </w:r>
    </w:p>
    <w:tbl>
      <w:tblPr>
        <w:tblW w:w="9460" w:type="dxa"/>
        <w:tblInd w:w="93" w:type="dxa"/>
        <w:tblLook w:val="04A0" w:firstRow="1" w:lastRow="0" w:firstColumn="1" w:lastColumn="0" w:noHBand="0" w:noVBand="1"/>
      </w:tblPr>
      <w:tblGrid>
        <w:gridCol w:w="640"/>
        <w:gridCol w:w="940"/>
        <w:gridCol w:w="1360"/>
        <w:gridCol w:w="980"/>
        <w:gridCol w:w="5540"/>
      </w:tblGrid>
      <w:tr w:rsidR="00F264CE" w:rsidRPr="008B60B5" w:rsidTr="005E6283">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264CE" w:rsidRPr="008B60B5" w:rsidRDefault="00F264CE" w:rsidP="005E6283">
            <w:pPr>
              <w:jc w:val="center"/>
              <w:rPr>
                <w:rFonts w:ascii="Arial" w:eastAsia="Times New Roman" w:hAnsi="Arial" w:cs="Arial"/>
                <w:sz w:val="16"/>
                <w:szCs w:val="16"/>
                <w:lang w:eastAsia="en-US"/>
              </w:rPr>
            </w:pPr>
            <w:r>
              <w:rPr>
                <w:rFonts w:ascii="Arial" w:eastAsia="Times New Roman" w:hAnsi="Arial" w:cs="Arial"/>
                <w:sz w:val="16"/>
                <w:szCs w:val="16"/>
                <w:lang w:eastAsia="en-US"/>
              </w:rPr>
              <w:t>94</w:t>
            </w:r>
          </w:p>
        </w:tc>
        <w:tc>
          <w:tcPr>
            <w:tcW w:w="940" w:type="dxa"/>
            <w:tcBorders>
              <w:top w:val="single" w:sz="4" w:space="0" w:color="auto"/>
              <w:left w:val="nil"/>
              <w:bottom w:val="nil"/>
              <w:right w:val="single" w:sz="4" w:space="0" w:color="auto"/>
            </w:tcBorders>
            <w:shd w:val="clear" w:color="auto" w:fill="auto"/>
            <w:noWrap/>
            <w:hideMark/>
          </w:tcPr>
          <w:p w:rsidR="00F264CE" w:rsidRPr="008B60B5" w:rsidRDefault="00F264CE" w:rsidP="005E6283">
            <w:pPr>
              <w:jc w:val="center"/>
              <w:rPr>
                <w:rFonts w:ascii="Arial" w:eastAsia="Times New Roman" w:hAnsi="Arial" w:cs="Arial"/>
                <w:sz w:val="16"/>
                <w:szCs w:val="16"/>
                <w:lang w:eastAsia="en-US"/>
              </w:rPr>
            </w:pPr>
            <w:r>
              <w:rPr>
                <w:rFonts w:ascii="Arial" w:eastAsia="Times New Roman" w:hAnsi="Arial" w:cs="Arial"/>
                <w:sz w:val="16"/>
                <w:szCs w:val="16"/>
                <w:lang w:eastAsia="en-US"/>
              </w:rPr>
              <w:t>5/12/2011</w:t>
            </w:r>
          </w:p>
        </w:tc>
        <w:tc>
          <w:tcPr>
            <w:tcW w:w="1360" w:type="dxa"/>
            <w:tcBorders>
              <w:top w:val="single" w:sz="4" w:space="0" w:color="auto"/>
              <w:left w:val="nil"/>
              <w:bottom w:val="nil"/>
              <w:right w:val="single" w:sz="4" w:space="0" w:color="auto"/>
            </w:tcBorders>
            <w:shd w:val="clear" w:color="auto" w:fill="auto"/>
            <w:hideMark/>
          </w:tcPr>
          <w:p w:rsidR="00F264CE" w:rsidRPr="008B60B5" w:rsidRDefault="00F264CE" w:rsidP="005E6283">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F264CE" w:rsidRPr="008B60B5" w:rsidRDefault="00F264CE" w:rsidP="005E6283">
            <w:pPr>
              <w:jc w:val="center"/>
              <w:rPr>
                <w:rFonts w:ascii="Arial" w:eastAsia="Times New Roman" w:hAnsi="Arial" w:cs="Arial"/>
                <w:sz w:val="16"/>
                <w:szCs w:val="16"/>
                <w:lang w:eastAsia="en-US"/>
              </w:rPr>
            </w:pPr>
            <w:proofErr w:type="spellStart"/>
            <w:r>
              <w:rPr>
                <w:rFonts w:ascii="Arial" w:eastAsia="Times New Roman" w:hAnsi="Arial" w:cs="Arial"/>
                <w:sz w:val="16"/>
                <w:szCs w:val="16"/>
                <w:lang w:eastAsia="en-US"/>
              </w:rPr>
              <w:t>Reqts</w:t>
            </w:r>
            <w:proofErr w:type="spellEnd"/>
            <w:r>
              <w:rPr>
                <w:rFonts w:ascii="Arial" w:eastAsia="Times New Roman" w:hAnsi="Arial" w:cs="Arial"/>
                <w:sz w:val="16"/>
                <w:szCs w:val="16"/>
                <w:lang w:eastAsia="en-US"/>
              </w:rPr>
              <w:t xml:space="preserve"> spec</w:t>
            </w:r>
          </w:p>
        </w:tc>
        <w:tc>
          <w:tcPr>
            <w:tcW w:w="5540" w:type="dxa"/>
            <w:tcBorders>
              <w:top w:val="single" w:sz="4" w:space="0" w:color="auto"/>
              <w:left w:val="nil"/>
              <w:bottom w:val="nil"/>
              <w:right w:val="single" w:sz="4" w:space="0" w:color="auto"/>
            </w:tcBorders>
            <w:shd w:val="clear" w:color="auto" w:fill="auto"/>
            <w:hideMark/>
          </w:tcPr>
          <w:p w:rsidR="00F264CE" w:rsidRPr="008B60B5" w:rsidRDefault="00F264CE" w:rsidP="005E6283">
            <w:pPr>
              <w:rPr>
                <w:rFonts w:ascii="Arial" w:eastAsia="Times New Roman" w:hAnsi="Arial" w:cs="Arial"/>
                <w:sz w:val="16"/>
                <w:szCs w:val="16"/>
                <w:lang w:eastAsia="en-US"/>
              </w:rPr>
            </w:pPr>
            <w:r w:rsidRPr="00F264CE">
              <w:rPr>
                <w:rFonts w:ascii="Arial" w:eastAsia="Times New Roman" w:hAnsi="Arial" w:cs="Arial"/>
                <w:sz w:val="16"/>
                <w:szCs w:val="16"/>
                <w:lang w:eastAsia="en-US"/>
              </w:rPr>
              <w:t xml:space="preserve">Placement of alerts in the </w:t>
            </w:r>
            <w:proofErr w:type="spellStart"/>
            <w:r w:rsidRPr="00F264CE">
              <w:rPr>
                <w:rFonts w:ascii="Arial" w:eastAsia="Times New Roman" w:hAnsi="Arial" w:cs="Arial"/>
                <w:sz w:val="16"/>
                <w:szCs w:val="16"/>
                <w:lang w:eastAsia="en-US"/>
              </w:rPr>
              <w:t>symantic</w:t>
            </w:r>
            <w:proofErr w:type="spellEnd"/>
            <w:r w:rsidRPr="00F264CE">
              <w:rPr>
                <w:rFonts w:ascii="Arial" w:eastAsia="Times New Roman" w:hAnsi="Arial" w:cs="Arial"/>
                <w:sz w:val="16"/>
                <w:szCs w:val="16"/>
                <w:lang w:eastAsia="en-US"/>
              </w:rPr>
              <w:t xml:space="preserve"> model document</w:t>
            </w:r>
          </w:p>
        </w:tc>
      </w:tr>
    </w:tbl>
    <w:p w:rsidR="00D201DF" w:rsidRDefault="00F264CE" w:rsidP="00D201DF">
      <w:pPr>
        <w:pStyle w:val="Heading1"/>
        <w:rPr>
          <w:rFonts w:eastAsiaTheme="minorEastAsia"/>
        </w:rPr>
      </w:pPr>
      <w:r>
        <w:rPr>
          <w:rFonts w:eastAsiaTheme="minorEastAsia"/>
        </w:rPr>
        <w:t>F2F Slides review</w:t>
      </w:r>
    </w:p>
    <w:p w:rsidR="00F264CE" w:rsidRDefault="00F264CE" w:rsidP="00F264CE"/>
    <w:p w:rsidR="00F264CE" w:rsidRDefault="00F264CE" w:rsidP="00F264CE">
      <w:r>
        <w:t xml:space="preserve">Refer to documents </w:t>
      </w:r>
      <w:hyperlink r:id="rId12" w:history="1">
        <w:r w:rsidRPr="00A07B3E">
          <w:rPr>
            <w:rStyle w:val="Hyperlink"/>
            <w:rFonts w:ascii="Times New Roman" w:hAnsi="Times New Roman" w:cs="Times New Roman"/>
            <w:sz w:val="24"/>
            <w:szCs w:val="24"/>
          </w:rPr>
          <w:t>ftp://ftp.pwg.org/pub/pwg/ids/Presentation/2011-05_25_IDS_plenary-d2.pdf</w:t>
        </w:r>
      </w:hyperlink>
      <w:r>
        <w:t xml:space="preserve"> and </w:t>
      </w:r>
      <w:hyperlink r:id="rId13" w:history="1">
        <w:r w:rsidRPr="00A07B3E">
          <w:rPr>
            <w:rStyle w:val="Hyperlink"/>
            <w:rFonts w:ascii="Times New Roman" w:hAnsi="Times New Roman" w:cs="Times New Roman"/>
            <w:sz w:val="24"/>
            <w:szCs w:val="24"/>
          </w:rPr>
          <w:t>ftp://ftp.pwg.org/pub/pwg/ids/Presentation/2011-05-26_IDS_F2F-d2.pdf</w:t>
        </w:r>
      </w:hyperlink>
    </w:p>
    <w:p w:rsidR="00AB1E43" w:rsidRDefault="00AB1E43" w:rsidP="00F264CE">
      <w:pPr>
        <w:tabs>
          <w:tab w:val="left" w:pos="1820"/>
        </w:tabs>
      </w:pPr>
    </w:p>
    <w:p w:rsidR="00F264CE" w:rsidRDefault="00F264CE" w:rsidP="00F264CE">
      <w:pPr>
        <w:tabs>
          <w:tab w:val="left" w:pos="1820"/>
        </w:tabs>
      </w:pPr>
      <w:r>
        <w:t>Slides were discussed and slightly edited during the conference call. “d2” is the result of the editing. Same filename except “d1” is what was posted to the mailing list for review prior to the conference call.</w:t>
      </w:r>
    </w:p>
    <w:p w:rsidR="00F0375D" w:rsidRDefault="00F0375D" w:rsidP="00F0375D">
      <w:pPr>
        <w:pStyle w:val="Heading1"/>
      </w:pPr>
      <w:r>
        <w:lastRenderedPageBreak/>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9460" w:type="dxa"/>
        <w:tblInd w:w="93" w:type="dxa"/>
        <w:tblLook w:val="04A0" w:firstRow="1" w:lastRow="0" w:firstColumn="1" w:lastColumn="0" w:noHBand="0" w:noVBand="1"/>
      </w:tblPr>
      <w:tblGrid>
        <w:gridCol w:w="640"/>
        <w:gridCol w:w="940"/>
        <w:gridCol w:w="1360"/>
        <w:gridCol w:w="980"/>
        <w:gridCol w:w="5540"/>
      </w:tblGrid>
      <w:tr w:rsidR="00F264CE" w:rsidRPr="008B60B5" w:rsidTr="005E6283">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264CE" w:rsidRPr="008B60B5" w:rsidRDefault="00F264CE" w:rsidP="005E6283">
            <w:pPr>
              <w:jc w:val="center"/>
              <w:rPr>
                <w:rFonts w:ascii="Arial" w:eastAsia="Times New Roman" w:hAnsi="Arial" w:cs="Arial"/>
                <w:sz w:val="16"/>
                <w:szCs w:val="16"/>
                <w:lang w:eastAsia="en-US"/>
              </w:rPr>
            </w:pPr>
            <w:r>
              <w:rPr>
                <w:rFonts w:ascii="Arial" w:eastAsia="Times New Roman" w:hAnsi="Arial" w:cs="Arial"/>
                <w:sz w:val="16"/>
                <w:szCs w:val="16"/>
                <w:lang w:eastAsia="en-US"/>
              </w:rPr>
              <w:t>94</w:t>
            </w:r>
          </w:p>
        </w:tc>
        <w:tc>
          <w:tcPr>
            <w:tcW w:w="940" w:type="dxa"/>
            <w:tcBorders>
              <w:top w:val="single" w:sz="4" w:space="0" w:color="auto"/>
              <w:left w:val="nil"/>
              <w:bottom w:val="nil"/>
              <w:right w:val="single" w:sz="4" w:space="0" w:color="auto"/>
            </w:tcBorders>
            <w:shd w:val="clear" w:color="auto" w:fill="auto"/>
            <w:noWrap/>
            <w:hideMark/>
          </w:tcPr>
          <w:p w:rsidR="00F264CE" w:rsidRPr="008B60B5" w:rsidRDefault="00F264CE" w:rsidP="005E6283">
            <w:pPr>
              <w:jc w:val="center"/>
              <w:rPr>
                <w:rFonts w:ascii="Arial" w:eastAsia="Times New Roman" w:hAnsi="Arial" w:cs="Arial"/>
                <w:sz w:val="16"/>
                <w:szCs w:val="16"/>
                <w:lang w:eastAsia="en-US"/>
              </w:rPr>
            </w:pPr>
            <w:r>
              <w:rPr>
                <w:rFonts w:ascii="Arial" w:eastAsia="Times New Roman" w:hAnsi="Arial" w:cs="Arial"/>
                <w:sz w:val="16"/>
                <w:szCs w:val="16"/>
                <w:lang w:eastAsia="en-US"/>
              </w:rPr>
              <w:t>5/12/2011</w:t>
            </w:r>
          </w:p>
        </w:tc>
        <w:tc>
          <w:tcPr>
            <w:tcW w:w="1360" w:type="dxa"/>
            <w:tcBorders>
              <w:top w:val="single" w:sz="4" w:space="0" w:color="auto"/>
              <w:left w:val="nil"/>
              <w:bottom w:val="nil"/>
              <w:right w:val="single" w:sz="4" w:space="0" w:color="auto"/>
            </w:tcBorders>
            <w:shd w:val="clear" w:color="auto" w:fill="auto"/>
            <w:hideMark/>
          </w:tcPr>
          <w:p w:rsidR="00F264CE" w:rsidRPr="008B60B5" w:rsidRDefault="00F264CE" w:rsidP="005E6283">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F264CE" w:rsidRPr="008B60B5" w:rsidRDefault="00F264CE" w:rsidP="005E6283">
            <w:pPr>
              <w:jc w:val="center"/>
              <w:rPr>
                <w:rFonts w:ascii="Arial" w:eastAsia="Times New Roman" w:hAnsi="Arial" w:cs="Arial"/>
                <w:sz w:val="16"/>
                <w:szCs w:val="16"/>
                <w:lang w:eastAsia="en-US"/>
              </w:rPr>
            </w:pPr>
            <w:proofErr w:type="spellStart"/>
            <w:r>
              <w:rPr>
                <w:rFonts w:ascii="Arial" w:eastAsia="Times New Roman" w:hAnsi="Arial" w:cs="Arial"/>
                <w:sz w:val="16"/>
                <w:szCs w:val="16"/>
                <w:lang w:eastAsia="en-US"/>
              </w:rPr>
              <w:t>Reqts</w:t>
            </w:r>
            <w:proofErr w:type="spellEnd"/>
            <w:r>
              <w:rPr>
                <w:rFonts w:ascii="Arial" w:eastAsia="Times New Roman" w:hAnsi="Arial" w:cs="Arial"/>
                <w:sz w:val="16"/>
                <w:szCs w:val="16"/>
                <w:lang w:eastAsia="en-US"/>
              </w:rPr>
              <w:t xml:space="preserve"> spec</w:t>
            </w:r>
          </w:p>
        </w:tc>
        <w:tc>
          <w:tcPr>
            <w:tcW w:w="5540" w:type="dxa"/>
            <w:tcBorders>
              <w:top w:val="single" w:sz="4" w:space="0" w:color="auto"/>
              <w:left w:val="nil"/>
              <w:bottom w:val="nil"/>
              <w:right w:val="single" w:sz="4" w:space="0" w:color="auto"/>
            </w:tcBorders>
            <w:shd w:val="clear" w:color="auto" w:fill="auto"/>
            <w:hideMark/>
          </w:tcPr>
          <w:p w:rsidR="00F264CE" w:rsidRPr="008B60B5" w:rsidRDefault="00F264CE" w:rsidP="005E6283">
            <w:pPr>
              <w:rPr>
                <w:rFonts w:ascii="Arial" w:eastAsia="Times New Roman" w:hAnsi="Arial" w:cs="Arial"/>
                <w:sz w:val="16"/>
                <w:szCs w:val="16"/>
                <w:lang w:eastAsia="en-US"/>
              </w:rPr>
            </w:pPr>
            <w:r w:rsidRPr="00F264CE">
              <w:rPr>
                <w:rFonts w:ascii="Arial" w:eastAsia="Times New Roman" w:hAnsi="Arial" w:cs="Arial"/>
                <w:sz w:val="16"/>
                <w:szCs w:val="16"/>
                <w:lang w:eastAsia="en-US"/>
              </w:rPr>
              <w:t xml:space="preserve">Placement of alerts in the </w:t>
            </w:r>
            <w:proofErr w:type="spellStart"/>
            <w:r w:rsidRPr="00F264CE">
              <w:rPr>
                <w:rFonts w:ascii="Arial" w:eastAsia="Times New Roman" w:hAnsi="Arial" w:cs="Arial"/>
                <w:sz w:val="16"/>
                <w:szCs w:val="16"/>
                <w:lang w:eastAsia="en-US"/>
              </w:rPr>
              <w:t>symantic</w:t>
            </w:r>
            <w:proofErr w:type="spellEnd"/>
            <w:r w:rsidRPr="00F264CE">
              <w:rPr>
                <w:rFonts w:ascii="Arial" w:eastAsia="Times New Roman" w:hAnsi="Arial" w:cs="Arial"/>
                <w:sz w:val="16"/>
                <w:szCs w:val="16"/>
                <w:lang w:eastAsia="en-US"/>
              </w:rPr>
              <w:t xml:space="preserve"> model document</w:t>
            </w:r>
          </w:p>
        </w:tc>
      </w:tr>
    </w:tbl>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DC1E3C" w:rsidP="00B50FA7">
      <w:r>
        <w:t>None</w:t>
      </w:r>
    </w:p>
    <w:p w:rsidR="00416616" w:rsidRPr="006935C5" w:rsidRDefault="00416616" w:rsidP="00416616">
      <w:pPr>
        <w:pStyle w:val="Heading2"/>
      </w:pPr>
      <w:r w:rsidRPr="006935C5">
        <w:t>Old issues</w:t>
      </w:r>
    </w:p>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DC1E3C">
      <w:pPr>
        <w:pStyle w:val="ListParagraph"/>
        <w:numPr>
          <w:ilvl w:val="0"/>
          <w:numId w:val="21"/>
        </w:numPr>
      </w:pPr>
      <w:r>
        <w:t>Increase interaction and work tracking with other working groups (IPP-Everywhere)</w:t>
      </w:r>
    </w:p>
    <w:p w:rsidR="000975DA" w:rsidRDefault="000975DA" w:rsidP="000975DA">
      <w:pPr>
        <w:pStyle w:val="Heading1"/>
        <w:rPr>
          <w:lang w:eastAsia="en-US"/>
        </w:rPr>
      </w:pPr>
      <w:r w:rsidRPr="00D44EED">
        <w:rPr>
          <w:lang w:eastAsia="en-US"/>
        </w:rPr>
        <w:t xml:space="preserve">Wrap up and adjournment </w:t>
      </w:r>
    </w:p>
    <w:p w:rsidR="00DD2CF3" w:rsidRDefault="00552F11" w:rsidP="00DD2CF3">
      <w:r>
        <w:t xml:space="preserve">The IDS </w:t>
      </w:r>
      <w:r w:rsidR="0028047D">
        <w:t>Face to Face meeting is at Xerox in Webster NY, May 26, starting at 9am EDT</w:t>
      </w:r>
      <w:r w:rsidR="00B50FA7">
        <w:t>.</w:t>
      </w:r>
    </w:p>
    <w:p w:rsidR="0007010E" w:rsidRDefault="0007010E" w:rsidP="00C13308"/>
    <w:p w:rsidR="00C13308" w:rsidRPr="00B85F5B" w:rsidRDefault="00F0375D" w:rsidP="00C13308">
      <w:r w:rsidRPr="00831AEA">
        <w:t xml:space="preserve">IDS </w:t>
      </w:r>
      <w:r w:rsidR="00FB6BEE">
        <w:t>meeting</w:t>
      </w:r>
      <w:r w:rsidRPr="00831AEA">
        <w:t xml:space="preserve"> adjourned.</w:t>
      </w:r>
      <w:bookmarkStart w:id="1" w:name="OLE_LINK1"/>
      <w:bookmarkEnd w:id="1"/>
    </w:p>
    <w:sectPr w:rsidR="00C13308" w:rsidRPr="00B85F5B" w:rsidSect="008F06B8">
      <w:headerReference w:type="default" r:id="rId14"/>
      <w:footerReference w:type="defaul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FE" w:rsidRDefault="002D37FE">
      <w:r>
        <w:separator/>
      </w:r>
    </w:p>
  </w:endnote>
  <w:endnote w:type="continuationSeparator" w:id="0">
    <w:p w:rsidR="002D37FE" w:rsidRDefault="002D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AF2AF2" w:rsidRPr="004219CB">
      <w:rPr>
        <w:rStyle w:val="PageNumber"/>
        <w:rFonts w:ascii="Arial" w:hAnsi="Arial" w:cs="Arial"/>
        <w:sz w:val="16"/>
        <w:szCs w:val="16"/>
      </w:rPr>
      <w:fldChar w:fldCharType="separate"/>
    </w:r>
    <w:r w:rsidR="005149A7">
      <w:rPr>
        <w:rStyle w:val="PageNumber"/>
        <w:rFonts w:ascii="Arial" w:hAnsi="Arial" w:cs="Arial"/>
        <w:noProof/>
        <w:sz w:val="16"/>
        <w:szCs w:val="16"/>
      </w:rPr>
      <w:t>2</w:t>
    </w:r>
    <w:r w:rsidR="00AF2AF2"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AF2AF2" w:rsidRPr="004219CB">
      <w:rPr>
        <w:rStyle w:val="PageNumber"/>
        <w:rFonts w:ascii="Arial" w:hAnsi="Arial" w:cs="Arial"/>
        <w:sz w:val="16"/>
        <w:szCs w:val="16"/>
      </w:rPr>
      <w:fldChar w:fldCharType="separate"/>
    </w:r>
    <w:r w:rsidR="005149A7">
      <w:rPr>
        <w:rStyle w:val="PageNumber"/>
        <w:rFonts w:ascii="Arial" w:hAnsi="Arial" w:cs="Arial"/>
        <w:noProof/>
        <w:sz w:val="16"/>
        <w:szCs w:val="16"/>
      </w:rPr>
      <w:t>3</w:t>
    </w:r>
    <w:r w:rsidR="00AF2AF2" w:rsidRPr="004219C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FE" w:rsidRDefault="002D37FE">
      <w:r>
        <w:separator/>
      </w:r>
    </w:p>
  </w:footnote>
  <w:footnote w:type="continuationSeparator" w:id="0">
    <w:p w:rsidR="002D37FE" w:rsidRDefault="002D3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w:t>
    </w:r>
    <w:r w:rsidR="00595840">
      <w:rPr>
        <w:rFonts w:ascii="Arial" w:hAnsi="Arial" w:cs="Arial"/>
        <w:sz w:val="20"/>
        <w:szCs w:val="20"/>
      </w:rPr>
      <w:t>0</w:t>
    </w:r>
    <w:r w:rsidR="00E903D6">
      <w:rPr>
        <w:rFonts w:ascii="Arial" w:hAnsi="Arial" w:cs="Arial"/>
        <w:sz w:val="20"/>
        <w:szCs w:val="20"/>
      </w:rPr>
      <w:t>5</w:t>
    </w:r>
    <w:r w:rsidR="006D65F6">
      <w:rPr>
        <w:rFonts w:ascii="Arial" w:hAnsi="Arial" w:cs="Arial"/>
        <w:sz w:val="20"/>
        <w:szCs w:val="20"/>
      </w:rPr>
      <w:t>-</w:t>
    </w:r>
    <w:r w:rsidR="00E903D6">
      <w:rPr>
        <w:rFonts w:ascii="Arial" w:hAnsi="Arial" w:cs="Arial"/>
        <w:sz w:val="20"/>
        <w:szCs w:val="20"/>
      </w:rPr>
      <w:t>12</w:t>
    </w:r>
    <w:r>
      <w:rPr>
        <w:rFonts w:ascii="Arial" w:hAnsi="Arial" w:cs="Arial"/>
        <w:sz w:val="20"/>
        <w:szCs w:val="20"/>
      </w:rPr>
      <w:t xml:space="preserve"> </w:t>
    </w:r>
    <w:r w:rsidR="00E903D6">
      <w:rPr>
        <w:rFonts w:ascii="Arial" w:hAnsi="Arial" w:cs="Arial"/>
        <w:sz w:val="20"/>
        <w:szCs w:val="20"/>
      </w:rPr>
      <w:t>Conferen</w:t>
    </w:r>
    <w:r w:rsidR="006D65F6">
      <w:rPr>
        <w:rFonts w:ascii="Arial" w:hAnsi="Arial" w:cs="Arial"/>
        <w:sz w:val="20"/>
        <w:szCs w:val="20"/>
      </w:rPr>
      <w:t>ce</w:t>
    </w:r>
    <w:r w:rsidR="00E903D6">
      <w:rPr>
        <w:rFonts w:ascii="Arial" w:hAnsi="Arial" w:cs="Arial"/>
        <w:sz w:val="20"/>
        <w:szCs w:val="20"/>
      </w:rPr>
      <w:t xml:space="preserve"> Call</w:t>
    </w:r>
    <w:r w:rsidR="006D65F6">
      <w:rPr>
        <w:rFonts w:ascii="Arial" w:hAnsi="Arial" w:cs="Arial"/>
        <w:sz w:val="20"/>
        <w:szCs w:val="20"/>
      </w:rPr>
      <w:t xml:space="preserve"> Meeting</w:t>
    </w:r>
    <w:r w:rsidRPr="00D23435">
      <w:rPr>
        <w:rFonts w:ascii="Arial" w:hAnsi="Arial" w:cs="Arial"/>
        <w:sz w:val="20"/>
        <w:szCs w:val="20"/>
      </w:rPr>
      <w:t xml:space="preserve"> Minutes</w:t>
    </w:r>
  </w:p>
  <w:p w:rsidR="00E77FEF" w:rsidRDefault="00E77FEF" w:rsidP="006D65F6">
    <w:pPr>
      <w:pStyle w:val="Header"/>
      <w:tabs>
        <w:tab w:val="clear" w:pos="4320"/>
        <w:tab w:val="clear" w:pos="8640"/>
        <w:tab w:val="center" w:pos="5040"/>
        <w:tab w:val="right" w:pos="100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3024"/>
    <w:multiLevelType w:val="hybridMultilevel"/>
    <w:tmpl w:val="24A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7198C"/>
    <w:multiLevelType w:val="hybridMultilevel"/>
    <w:tmpl w:val="7C12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7FD1"/>
    <w:multiLevelType w:val="hybridMultilevel"/>
    <w:tmpl w:val="A3A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8">
    <w:nsid w:val="146768D1"/>
    <w:multiLevelType w:val="hybridMultilevel"/>
    <w:tmpl w:val="4FD40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F577B"/>
    <w:multiLevelType w:val="hybridMultilevel"/>
    <w:tmpl w:val="9814A2BA"/>
    <w:lvl w:ilvl="0" w:tplc="5E9AD422">
      <w:start w:val="2011"/>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12">
    <w:nsid w:val="193717F3"/>
    <w:multiLevelType w:val="hybridMultilevel"/>
    <w:tmpl w:val="EBC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6">
    <w:nsid w:val="1CED62BD"/>
    <w:multiLevelType w:val="hybridMultilevel"/>
    <w:tmpl w:val="0F988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52E2AE">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31F57"/>
    <w:multiLevelType w:val="hybridMultilevel"/>
    <w:tmpl w:val="0DB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2401C4"/>
    <w:multiLevelType w:val="hybridMultilevel"/>
    <w:tmpl w:val="AF9C5ECC"/>
    <w:lvl w:ilvl="0" w:tplc="F2D69724">
      <w:start w:val="201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23620FC"/>
    <w:multiLevelType w:val="hybridMultilevel"/>
    <w:tmpl w:val="1CF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811F50"/>
    <w:multiLevelType w:val="hybridMultilevel"/>
    <w:tmpl w:val="02B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323D3D"/>
    <w:multiLevelType w:val="singleLevel"/>
    <w:tmpl w:val="B9C680C6"/>
    <w:lvl w:ilvl="0">
      <w:start w:val="1"/>
      <w:numFmt w:val="none"/>
      <w:pStyle w:val="Question"/>
      <w:lvlText w:val="Q:"/>
      <w:lvlJc w:val="left"/>
      <w:pPr>
        <w:tabs>
          <w:tab w:val="num" w:pos="360"/>
        </w:tabs>
        <w:ind w:left="360" w:hanging="360"/>
      </w:pPr>
    </w:lvl>
  </w:abstractNum>
  <w:abstractNum w:abstractNumId="23">
    <w:nsid w:val="2D30376B"/>
    <w:multiLevelType w:val="hybridMultilevel"/>
    <w:tmpl w:val="9E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25">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27">
    <w:nsid w:val="381C4392"/>
    <w:multiLevelType w:val="hybridMultilevel"/>
    <w:tmpl w:val="D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60562C"/>
    <w:multiLevelType w:val="hybridMultilevel"/>
    <w:tmpl w:val="56B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B17447"/>
    <w:multiLevelType w:val="hybridMultilevel"/>
    <w:tmpl w:val="1C265C3A"/>
    <w:lvl w:ilvl="0" w:tplc="5E9AD422">
      <w:start w:val="2011"/>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573E57"/>
    <w:multiLevelType w:val="hybridMultilevel"/>
    <w:tmpl w:val="8A2E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4E7A0D"/>
    <w:multiLevelType w:val="hybridMultilevel"/>
    <w:tmpl w:val="0C2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33">
    <w:nsid w:val="49C606D0"/>
    <w:multiLevelType w:val="hybridMultilevel"/>
    <w:tmpl w:val="0DE44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49660F"/>
    <w:multiLevelType w:val="hybridMultilevel"/>
    <w:tmpl w:val="3CAC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6B7CF2"/>
    <w:multiLevelType w:val="hybridMultilevel"/>
    <w:tmpl w:val="57B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9010C"/>
    <w:multiLevelType w:val="hybridMultilevel"/>
    <w:tmpl w:val="B63E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EF266E"/>
    <w:multiLevelType w:val="hybridMultilevel"/>
    <w:tmpl w:val="DF4E7432"/>
    <w:lvl w:ilvl="0" w:tplc="5308B4A0">
      <w:start w:val="201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EC4497"/>
    <w:multiLevelType w:val="hybridMultilevel"/>
    <w:tmpl w:val="27E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
  </w:num>
  <w:num w:numId="3">
    <w:abstractNumId w:val="2"/>
  </w:num>
  <w:num w:numId="4">
    <w:abstractNumId w:val="7"/>
  </w:num>
  <w:num w:numId="5">
    <w:abstractNumId w:val="11"/>
  </w:num>
  <w:num w:numId="6">
    <w:abstractNumId w:val="24"/>
  </w:num>
  <w:num w:numId="7">
    <w:abstractNumId w:val="26"/>
  </w:num>
  <w:num w:numId="8">
    <w:abstractNumId w:val="22"/>
  </w:num>
  <w:num w:numId="9">
    <w:abstractNumId w:val="0"/>
  </w:num>
  <w:num w:numId="10">
    <w:abstractNumId w:val="15"/>
  </w:num>
  <w:num w:numId="11">
    <w:abstractNumId w:val="34"/>
  </w:num>
  <w:num w:numId="12">
    <w:abstractNumId w:val="13"/>
  </w:num>
  <w:num w:numId="13">
    <w:abstractNumId w:val="42"/>
  </w:num>
  <w:num w:numId="14">
    <w:abstractNumId w:val="14"/>
  </w:num>
  <w:num w:numId="15">
    <w:abstractNumId w:val="44"/>
  </w:num>
  <w:num w:numId="16">
    <w:abstractNumId w:val="35"/>
  </w:num>
  <w:num w:numId="17">
    <w:abstractNumId w:val="25"/>
  </w:num>
  <w:num w:numId="18">
    <w:abstractNumId w:val="9"/>
  </w:num>
  <w:num w:numId="19">
    <w:abstractNumId w:val="45"/>
  </w:num>
  <w:num w:numId="20">
    <w:abstractNumId w:val="40"/>
  </w:num>
  <w:num w:numId="21">
    <w:abstractNumId w:val="20"/>
  </w:num>
  <w:num w:numId="22">
    <w:abstractNumId w:val="38"/>
  </w:num>
  <w:num w:numId="23">
    <w:abstractNumId w:val="3"/>
  </w:num>
  <w:num w:numId="24">
    <w:abstractNumId w:val="43"/>
  </w:num>
  <w:num w:numId="25">
    <w:abstractNumId w:val="30"/>
  </w:num>
  <w:num w:numId="26">
    <w:abstractNumId w:val="6"/>
  </w:num>
  <w:num w:numId="27">
    <w:abstractNumId w:val="23"/>
  </w:num>
  <w:num w:numId="28">
    <w:abstractNumId w:val="18"/>
  </w:num>
  <w:num w:numId="29">
    <w:abstractNumId w:val="17"/>
  </w:num>
  <w:num w:numId="30">
    <w:abstractNumId w:val="16"/>
  </w:num>
  <w:num w:numId="31">
    <w:abstractNumId w:val="28"/>
  </w:num>
  <w:num w:numId="32">
    <w:abstractNumId w:val="12"/>
  </w:num>
  <w:num w:numId="33">
    <w:abstractNumId w:val="33"/>
  </w:num>
  <w:num w:numId="34">
    <w:abstractNumId w:val="36"/>
  </w:num>
  <w:num w:numId="35">
    <w:abstractNumId w:val="4"/>
  </w:num>
  <w:num w:numId="36">
    <w:abstractNumId w:val="5"/>
  </w:num>
  <w:num w:numId="37">
    <w:abstractNumId w:val="19"/>
  </w:num>
  <w:num w:numId="38">
    <w:abstractNumId w:val="8"/>
  </w:num>
  <w:num w:numId="39">
    <w:abstractNumId w:val="27"/>
  </w:num>
  <w:num w:numId="40">
    <w:abstractNumId w:val="41"/>
  </w:num>
  <w:num w:numId="41">
    <w:abstractNumId w:val="10"/>
  </w:num>
  <w:num w:numId="42">
    <w:abstractNumId w:val="29"/>
  </w:num>
  <w:num w:numId="43">
    <w:abstractNumId w:val="37"/>
  </w:num>
  <w:num w:numId="44">
    <w:abstractNumId w:val="31"/>
  </w:num>
  <w:num w:numId="45">
    <w:abstractNumId w:val="21"/>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5"/>
    <w:rsid w:val="00000901"/>
    <w:rsid w:val="0000101E"/>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B7944"/>
    <w:rsid w:val="000C03EA"/>
    <w:rsid w:val="000C0534"/>
    <w:rsid w:val="000C08B5"/>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7A65"/>
    <w:rsid w:val="001115DA"/>
    <w:rsid w:val="001126A8"/>
    <w:rsid w:val="00115237"/>
    <w:rsid w:val="00121244"/>
    <w:rsid w:val="0012224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4F9"/>
    <w:rsid w:val="001E67BA"/>
    <w:rsid w:val="001E7DD9"/>
    <w:rsid w:val="001F19D4"/>
    <w:rsid w:val="001F1A83"/>
    <w:rsid w:val="001F296D"/>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6AA"/>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E6C"/>
    <w:rsid w:val="00263A7B"/>
    <w:rsid w:val="00263BB1"/>
    <w:rsid w:val="002667DF"/>
    <w:rsid w:val="00270E5D"/>
    <w:rsid w:val="00272AC0"/>
    <w:rsid w:val="00273352"/>
    <w:rsid w:val="00273761"/>
    <w:rsid w:val="00273851"/>
    <w:rsid w:val="00275C81"/>
    <w:rsid w:val="0027653B"/>
    <w:rsid w:val="00277D7F"/>
    <w:rsid w:val="0028047D"/>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1C12"/>
    <w:rsid w:val="002C2DE3"/>
    <w:rsid w:val="002C50A8"/>
    <w:rsid w:val="002C528C"/>
    <w:rsid w:val="002C5327"/>
    <w:rsid w:val="002C61CF"/>
    <w:rsid w:val="002D0120"/>
    <w:rsid w:val="002D19FA"/>
    <w:rsid w:val="002D229A"/>
    <w:rsid w:val="002D37FE"/>
    <w:rsid w:val="002D54DA"/>
    <w:rsid w:val="002D5664"/>
    <w:rsid w:val="002D59C9"/>
    <w:rsid w:val="002D5C79"/>
    <w:rsid w:val="002D6C75"/>
    <w:rsid w:val="002E0CBF"/>
    <w:rsid w:val="002E26E6"/>
    <w:rsid w:val="002E28F7"/>
    <w:rsid w:val="002F016A"/>
    <w:rsid w:val="002F0BAA"/>
    <w:rsid w:val="002F0D82"/>
    <w:rsid w:val="002F35DE"/>
    <w:rsid w:val="002F53C5"/>
    <w:rsid w:val="002F6CFD"/>
    <w:rsid w:val="00300657"/>
    <w:rsid w:val="00301D4C"/>
    <w:rsid w:val="003029EA"/>
    <w:rsid w:val="00302D9E"/>
    <w:rsid w:val="00302E37"/>
    <w:rsid w:val="00303430"/>
    <w:rsid w:val="0030371E"/>
    <w:rsid w:val="0030399A"/>
    <w:rsid w:val="00304090"/>
    <w:rsid w:val="00305965"/>
    <w:rsid w:val="0030663B"/>
    <w:rsid w:val="0030798F"/>
    <w:rsid w:val="00310057"/>
    <w:rsid w:val="00310985"/>
    <w:rsid w:val="00311E18"/>
    <w:rsid w:val="00312D8B"/>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A36"/>
    <w:rsid w:val="00364E16"/>
    <w:rsid w:val="00365281"/>
    <w:rsid w:val="003657CA"/>
    <w:rsid w:val="0036608B"/>
    <w:rsid w:val="003664D0"/>
    <w:rsid w:val="00367A59"/>
    <w:rsid w:val="00367F1E"/>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2934"/>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4EDA"/>
    <w:rsid w:val="00416188"/>
    <w:rsid w:val="00416616"/>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569E9"/>
    <w:rsid w:val="00461048"/>
    <w:rsid w:val="0046395A"/>
    <w:rsid w:val="00465863"/>
    <w:rsid w:val="004725CF"/>
    <w:rsid w:val="004726FA"/>
    <w:rsid w:val="00473810"/>
    <w:rsid w:val="00474193"/>
    <w:rsid w:val="00476F9E"/>
    <w:rsid w:val="00477B0F"/>
    <w:rsid w:val="00485A2D"/>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7430"/>
    <w:rsid w:val="005149A7"/>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82FA8"/>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347B3"/>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378C"/>
    <w:rsid w:val="006A3839"/>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5F6"/>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5710"/>
    <w:rsid w:val="007162F7"/>
    <w:rsid w:val="00716EF9"/>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5355"/>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F29E3"/>
    <w:rsid w:val="007F2B90"/>
    <w:rsid w:val="007F3142"/>
    <w:rsid w:val="007F3ECF"/>
    <w:rsid w:val="007F47E4"/>
    <w:rsid w:val="007F70A7"/>
    <w:rsid w:val="00803723"/>
    <w:rsid w:val="008051AB"/>
    <w:rsid w:val="00805BDD"/>
    <w:rsid w:val="00805CFC"/>
    <w:rsid w:val="008069C4"/>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0B5"/>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3745"/>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4B7C"/>
    <w:rsid w:val="00936C6A"/>
    <w:rsid w:val="00937CF6"/>
    <w:rsid w:val="00940773"/>
    <w:rsid w:val="00940E2F"/>
    <w:rsid w:val="009416FD"/>
    <w:rsid w:val="00942386"/>
    <w:rsid w:val="00942403"/>
    <w:rsid w:val="00943D5A"/>
    <w:rsid w:val="009440FF"/>
    <w:rsid w:val="00945560"/>
    <w:rsid w:val="00951591"/>
    <w:rsid w:val="009520CC"/>
    <w:rsid w:val="00952377"/>
    <w:rsid w:val="00952479"/>
    <w:rsid w:val="00953B51"/>
    <w:rsid w:val="00953D26"/>
    <w:rsid w:val="00954D5B"/>
    <w:rsid w:val="009569AB"/>
    <w:rsid w:val="009609B2"/>
    <w:rsid w:val="00961F70"/>
    <w:rsid w:val="0096332F"/>
    <w:rsid w:val="009638C6"/>
    <w:rsid w:val="0096470F"/>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2D2"/>
    <w:rsid w:val="00987ADD"/>
    <w:rsid w:val="009928A9"/>
    <w:rsid w:val="00993C36"/>
    <w:rsid w:val="00993DBB"/>
    <w:rsid w:val="00994969"/>
    <w:rsid w:val="00994FC8"/>
    <w:rsid w:val="0099633E"/>
    <w:rsid w:val="00996BBD"/>
    <w:rsid w:val="009A1D1A"/>
    <w:rsid w:val="009A2905"/>
    <w:rsid w:val="009A5CD8"/>
    <w:rsid w:val="009A751E"/>
    <w:rsid w:val="009B12DB"/>
    <w:rsid w:val="009B32B4"/>
    <w:rsid w:val="009B5825"/>
    <w:rsid w:val="009B6E1A"/>
    <w:rsid w:val="009B6EA6"/>
    <w:rsid w:val="009B72A7"/>
    <w:rsid w:val="009C2266"/>
    <w:rsid w:val="009C25A4"/>
    <w:rsid w:val="009C2D9C"/>
    <w:rsid w:val="009C346B"/>
    <w:rsid w:val="009C3584"/>
    <w:rsid w:val="009C5034"/>
    <w:rsid w:val="009D093C"/>
    <w:rsid w:val="009D388E"/>
    <w:rsid w:val="009D3E4F"/>
    <w:rsid w:val="009D3ECA"/>
    <w:rsid w:val="009D5FDE"/>
    <w:rsid w:val="009D7925"/>
    <w:rsid w:val="009D7E7A"/>
    <w:rsid w:val="009E0570"/>
    <w:rsid w:val="009E148C"/>
    <w:rsid w:val="009E21A3"/>
    <w:rsid w:val="009E28E9"/>
    <w:rsid w:val="009E316C"/>
    <w:rsid w:val="009E455C"/>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4CA8"/>
    <w:rsid w:val="00A75535"/>
    <w:rsid w:val="00A75EB5"/>
    <w:rsid w:val="00A76C45"/>
    <w:rsid w:val="00A77CA2"/>
    <w:rsid w:val="00A77DA5"/>
    <w:rsid w:val="00A80869"/>
    <w:rsid w:val="00A80C0F"/>
    <w:rsid w:val="00A81013"/>
    <w:rsid w:val="00A826D9"/>
    <w:rsid w:val="00A82F93"/>
    <w:rsid w:val="00A835DC"/>
    <w:rsid w:val="00A86C01"/>
    <w:rsid w:val="00A86C26"/>
    <w:rsid w:val="00A86D8B"/>
    <w:rsid w:val="00A87C4D"/>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1E43"/>
    <w:rsid w:val="00AB2680"/>
    <w:rsid w:val="00AB3274"/>
    <w:rsid w:val="00AB32CB"/>
    <w:rsid w:val="00AB5070"/>
    <w:rsid w:val="00AB667E"/>
    <w:rsid w:val="00AB77D3"/>
    <w:rsid w:val="00AC0292"/>
    <w:rsid w:val="00AC086D"/>
    <w:rsid w:val="00AC16A3"/>
    <w:rsid w:val="00AC32E6"/>
    <w:rsid w:val="00AC6FC7"/>
    <w:rsid w:val="00AD1743"/>
    <w:rsid w:val="00AD1CEF"/>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290"/>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3C11"/>
    <w:rsid w:val="00B73EFD"/>
    <w:rsid w:val="00B76DCE"/>
    <w:rsid w:val="00B77F16"/>
    <w:rsid w:val="00B807F9"/>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766"/>
    <w:rsid w:val="00C47FDB"/>
    <w:rsid w:val="00C50088"/>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2E99"/>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1DF"/>
    <w:rsid w:val="00D2022F"/>
    <w:rsid w:val="00D204BD"/>
    <w:rsid w:val="00D20A03"/>
    <w:rsid w:val="00D2218C"/>
    <w:rsid w:val="00D227D7"/>
    <w:rsid w:val="00D23435"/>
    <w:rsid w:val="00D24340"/>
    <w:rsid w:val="00D24406"/>
    <w:rsid w:val="00D24943"/>
    <w:rsid w:val="00D2575A"/>
    <w:rsid w:val="00D25DC9"/>
    <w:rsid w:val="00D2766D"/>
    <w:rsid w:val="00D32437"/>
    <w:rsid w:val="00D32C81"/>
    <w:rsid w:val="00D33383"/>
    <w:rsid w:val="00D34296"/>
    <w:rsid w:val="00D357CD"/>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03D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1C5F"/>
    <w:rsid w:val="00EF2396"/>
    <w:rsid w:val="00EF406C"/>
    <w:rsid w:val="00EF59A9"/>
    <w:rsid w:val="00EF617B"/>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4CE"/>
    <w:rsid w:val="00F26B78"/>
    <w:rsid w:val="00F32405"/>
    <w:rsid w:val="00F327C6"/>
    <w:rsid w:val="00F341F5"/>
    <w:rsid w:val="00F35681"/>
    <w:rsid w:val="00F36D19"/>
    <w:rsid w:val="00F40468"/>
    <w:rsid w:val="00F41132"/>
    <w:rsid w:val="00F421CC"/>
    <w:rsid w:val="00F433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43ED"/>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0FE"/>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2067"/>
    <w:rsid w:val="00FF3FBA"/>
    <w:rsid w:val="00FF4F03"/>
    <w:rsid w:val="00FF6AAE"/>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37528581">
      <w:bodyDiv w:val="1"/>
      <w:marLeft w:val="0"/>
      <w:marRight w:val="0"/>
      <w:marTop w:val="0"/>
      <w:marBottom w:val="0"/>
      <w:divBdr>
        <w:top w:val="none" w:sz="0" w:space="0" w:color="auto"/>
        <w:left w:val="none" w:sz="0" w:space="0" w:color="auto"/>
        <w:bottom w:val="none" w:sz="0" w:space="0" w:color="auto"/>
        <w:right w:val="none" w:sz="0" w:space="0" w:color="auto"/>
      </w:divBdr>
    </w:div>
    <w:div w:id="447241775">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83421272">
      <w:bodyDiv w:val="1"/>
      <w:marLeft w:val="0"/>
      <w:marRight w:val="0"/>
      <w:marTop w:val="0"/>
      <w:marBottom w:val="0"/>
      <w:divBdr>
        <w:top w:val="none" w:sz="0" w:space="0" w:color="auto"/>
        <w:left w:val="none" w:sz="0" w:space="0" w:color="auto"/>
        <w:bottom w:val="none" w:sz="0" w:space="0" w:color="auto"/>
        <w:right w:val="none" w:sz="0" w:space="0" w:color="auto"/>
      </w:divBdr>
    </w:div>
    <w:div w:id="793209275">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891885325">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38733699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81650188">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58860943">
      <w:bodyDiv w:val="1"/>
      <w:marLeft w:val="0"/>
      <w:marRight w:val="0"/>
      <w:marTop w:val="0"/>
      <w:marBottom w:val="0"/>
      <w:divBdr>
        <w:top w:val="none" w:sz="0" w:space="0" w:color="auto"/>
        <w:left w:val="none" w:sz="0" w:space="0" w:color="auto"/>
        <w:bottom w:val="none" w:sz="0" w:space="0" w:color="auto"/>
        <w:right w:val="none" w:sz="0" w:space="0" w:color="auto"/>
      </w:divBdr>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1268396">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29712998">
      <w:bodyDiv w:val="1"/>
      <w:marLeft w:val="0"/>
      <w:marRight w:val="0"/>
      <w:marTop w:val="0"/>
      <w:marBottom w:val="0"/>
      <w:divBdr>
        <w:top w:val="none" w:sz="0" w:space="0" w:color="auto"/>
        <w:left w:val="none" w:sz="0" w:space="0" w:color="auto"/>
        <w:bottom w:val="none" w:sz="0" w:space="0" w:color="auto"/>
        <w:right w:val="none" w:sz="0" w:space="0" w:color="auto"/>
      </w:divBdr>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1969166647">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Presentation/2011-05-26_IDS_F2F-d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pwg.org/pub/pwg/ids/Presentation/2011-05_25_IDS_plenary-d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g.org/archives/ids/2011/000580.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tp://ftp.pwg.org/pub/pwg/ids/ActionItems/" TargetMode="External"/><Relationship Id="rId4" Type="http://schemas.microsoft.com/office/2007/relationships/stylesWithEffects" Target="stylesWithEffects.xml"/><Relationship Id="rId9" Type="http://schemas.openxmlformats.org/officeDocument/2006/relationships/hyperlink" Target="ftp://ftp.pwg.org/pub/pwg/ids/minutes/IDS-call-minutes-2011032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5A86-AB1A-4117-AF80-B793B92E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3473</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5</cp:revision>
  <cp:lastPrinted>2011-05-12T17:42:00Z</cp:lastPrinted>
  <dcterms:created xsi:type="dcterms:W3CDTF">2011-05-12T17:29:00Z</dcterms:created>
  <dcterms:modified xsi:type="dcterms:W3CDTF">2011-05-12T17:44:00Z</dcterms:modified>
</cp:coreProperties>
</file>