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E83E4" w14:textId="77777777" w:rsidR="00721FD7" w:rsidRDefault="00721FD7" w:rsidP="00721FD7">
      <w:pPr>
        <w:pStyle w:val="Title"/>
      </w:pPr>
      <w:r>
        <w:t>UPnP Printer:2</w:t>
      </w:r>
    </w:p>
    <w:p w14:paraId="1E868424" w14:textId="77777777" w:rsidR="00721FD7" w:rsidRDefault="00721FD7" w:rsidP="00721FD7">
      <w:pPr>
        <w:pStyle w:val="Title"/>
      </w:pPr>
      <w:r>
        <w:t>Device Template Version 1.0</w:t>
      </w:r>
    </w:p>
    <w:p w14:paraId="29882967" w14:textId="77777777" w:rsidR="00721FD7" w:rsidRDefault="00721FD7" w:rsidP="00721FD7">
      <w:pPr>
        <w:pStyle w:val="TOCHeading"/>
      </w:pPr>
      <w:r>
        <w:t>Proposal</w:t>
      </w:r>
    </w:p>
    <w:p w14:paraId="67A92377" w14:textId="77777777" w:rsidR="00721FD7" w:rsidRDefault="00721FD7" w:rsidP="00721FD7">
      <w:pPr>
        <w:pStyle w:val="TOCHeading"/>
      </w:pPr>
    </w:p>
    <w:p w14:paraId="5EC27E45" w14:textId="77777777" w:rsidR="00721FD7" w:rsidRDefault="00721FD7" w:rsidP="00721FD7">
      <w:pPr>
        <w:pStyle w:val="TOCHeading"/>
      </w:pPr>
      <w:r>
        <w:t xml:space="preserve">Author: Andrew R. Mitchell, Hewlett-Packard </w:t>
      </w:r>
    </w:p>
    <w:p w14:paraId="66730870" w14:textId="77777777" w:rsidR="00721FD7" w:rsidRDefault="00721FD7">
      <w:pPr>
        <w:pStyle w:val="TOCHeading"/>
        <w:sectPr w:rsidR="00721FD7" w:rsidSect="00C14E21">
          <w:pgSz w:w="12240" w:h="15840"/>
          <w:pgMar w:top="1440" w:right="1800" w:bottom="1440" w:left="1800" w:header="720" w:footer="720" w:gutter="0"/>
          <w:cols w:space="720"/>
        </w:sectPr>
      </w:pPr>
    </w:p>
    <w:sdt>
      <w:sdtPr>
        <w:rPr>
          <w:rFonts w:asciiTheme="minorHAnsi" w:eastAsiaTheme="minorEastAsia" w:hAnsiTheme="minorHAnsi" w:cstheme="minorBidi"/>
          <w:b w:val="0"/>
          <w:bCs w:val="0"/>
          <w:color w:val="auto"/>
          <w:sz w:val="24"/>
          <w:szCs w:val="24"/>
          <w:lang w:eastAsia="ja-JP"/>
        </w:rPr>
        <w:id w:val="-1247642653"/>
        <w:docPartObj>
          <w:docPartGallery w:val="Table of Contents"/>
          <w:docPartUnique/>
        </w:docPartObj>
      </w:sdtPr>
      <w:sdtEndPr>
        <w:rPr>
          <w:noProof/>
        </w:rPr>
      </w:sdtEndPr>
      <w:sdtContent>
        <w:p w14:paraId="661795B0" w14:textId="77777777" w:rsidR="00721FD7" w:rsidRDefault="00721FD7">
          <w:pPr>
            <w:pStyle w:val="TOCHeading"/>
          </w:pPr>
          <w:r>
            <w:t>Table of Contents</w:t>
          </w:r>
        </w:p>
        <w:p w14:paraId="31D67B72" w14:textId="77777777" w:rsidR="00721FD7" w:rsidRDefault="00721FD7">
          <w:pPr>
            <w:pStyle w:val="TOC1"/>
            <w:tabs>
              <w:tab w:val="left" w:pos="422"/>
              <w:tab w:val="right" w:leader="dot" w:pos="8630"/>
            </w:tabs>
            <w:rPr>
              <w:noProof/>
            </w:rPr>
          </w:pPr>
          <w:r>
            <w:rPr>
              <w:b w:val="0"/>
            </w:rPr>
            <w:fldChar w:fldCharType="begin"/>
          </w:r>
          <w:r>
            <w:instrText xml:space="preserve"> TOC \o "1-3" \h \z \u </w:instrText>
          </w:r>
          <w:r>
            <w:rPr>
              <w:b w:val="0"/>
            </w:rPr>
            <w:fldChar w:fldCharType="separate"/>
          </w:r>
          <w:r>
            <w:rPr>
              <w:noProof/>
            </w:rPr>
            <w:t>1.</w:t>
          </w:r>
          <w:r>
            <w:rPr>
              <w:noProof/>
            </w:rPr>
            <w:tab/>
            <w:t>Overview and Scope</w:t>
          </w:r>
          <w:r>
            <w:rPr>
              <w:noProof/>
            </w:rPr>
            <w:tab/>
          </w:r>
          <w:r>
            <w:rPr>
              <w:noProof/>
            </w:rPr>
            <w:fldChar w:fldCharType="begin"/>
          </w:r>
          <w:r>
            <w:rPr>
              <w:noProof/>
            </w:rPr>
            <w:instrText xml:space="preserve"> PAGEREF _Toc160196597 \h </w:instrText>
          </w:r>
          <w:r>
            <w:rPr>
              <w:noProof/>
            </w:rPr>
          </w:r>
          <w:r>
            <w:rPr>
              <w:noProof/>
            </w:rPr>
            <w:fldChar w:fldCharType="separate"/>
          </w:r>
          <w:r>
            <w:rPr>
              <w:noProof/>
            </w:rPr>
            <w:t>4</w:t>
          </w:r>
          <w:r>
            <w:rPr>
              <w:noProof/>
            </w:rPr>
            <w:fldChar w:fldCharType="end"/>
          </w:r>
        </w:p>
        <w:p w14:paraId="0C4A9D95" w14:textId="77777777" w:rsidR="00721FD7" w:rsidRDefault="00721FD7">
          <w:pPr>
            <w:pStyle w:val="TOC1"/>
            <w:tabs>
              <w:tab w:val="left" w:pos="373"/>
              <w:tab w:val="right" w:leader="dot" w:pos="8630"/>
            </w:tabs>
            <w:rPr>
              <w:noProof/>
            </w:rPr>
          </w:pPr>
          <w:r>
            <w:rPr>
              <w:noProof/>
            </w:rPr>
            <w:t>2</w:t>
          </w:r>
          <w:r>
            <w:rPr>
              <w:noProof/>
            </w:rPr>
            <w:tab/>
            <w:t>Device Definitions</w:t>
          </w:r>
          <w:r>
            <w:rPr>
              <w:noProof/>
            </w:rPr>
            <w:tab/>
          </w:r>
          <w:r>
            <w:rPr>
              <w:noProof/>
            </w:rPr>
            <w:fldChar w:fldCharType="begin"/>
          </w:r>
          <w:r>
            <w:rPr>
              <w:noProof/>
            </w:rPr>
            <w:instrText xml:space="preserve"> PAGEREF _Toc160196598 \h </w:instrText>
          </w:r>
          <w:r>
            <w:rPr>
              <w:noProof/>
            </w:rPr>
          </w:r>
          <w:r>
            <w:rPr>
              <w:noProof/>
            </w:rPr>
            <w:fldChar w:fldCharType="separate"/>
          </w:r>
          <w:r>
            <w:rPr>
              <w:noProof/>
            </w:rPr>
            <w:t>5</w:t>
          </w:r>
          <w:r>
            <w:rPr>
              <w:noProof/>
            </w:rPr>
            <w:fldChar w:fldCharType="end"/>
          </w:r>
        </w:p>
        <w:p w14:paraId="258C1673" w14:textId="77777777" w:rsidR="00721FD7" w:rsidRDefault="00721FD7">
          <w:pPr>
            <w:pStyle w:val="TOC2"/>
            <w:tabs>
              <w:tab w:val="left" w:pos="795"/>
              <w:tab w:val="right" w:leader="dot" w:pos="8630"/>
            </w:tabs>
            <w:rPr>
              <w:noProof/>
            </w:rPr>
          </w:pPr>
          <w:r>
            <w:rPr>
              <w:noProof/>
            </w:rPr>
            <w:t>2.1</w:t>
          </w:r>
          <w:r>
            <w:rPr>
              <w:noProof/>
            </w:rPr>
            <w:tab/>
            <w:t>Device Type</w:t>
          </w:r>
          <w:r>
            <w:rPr>
              <w:noProof/>
            </w:rPr>
            <w:tab/>
          </w:r>
          <w:r>
            <w:rPr>
              <w:noProof/>
            </w:rPr>
            <w:fldChar w:fldCharType="begin"/>
          </w:r>
          <w:r>
            <w:rPr>
              <w:noProof/>
            </w:rPr>
            <w:instrText xml:space="preserve"> PAGEREF _Toc160196599 \h </w:instrText>
          </w:r>
          <w:r>
            <w:rPr>
              <w:noProof/>
            </w:rPr>
          </w:r>
          <w:r>
            <w:rPr>
              <w:noProof/>
            </w:rPr>
            <w:fldChar w:fldCharType="separate"/>
          </w:r>
          <w:r>
            <w:rPr>
              <w:noProof/>
            </w:rPr>
            <w:t>5</w:t>
          </w:r>
          <w:r>
            <w:rPr>
              <w:noProof/>
            </w:rPr>
            <w:fldChar w:fldCharType="end"/>
          </w:r>
        </w:p>
        <w:p w14:paraId="0A4611E6" w14:textId="77777777" w:rsidR="00721FD7" w:rsidRDefault="00721FD7">
          <w:pPr>
            <w:pStyle w:val="TOC2"/>
            <w:tabs>
              <w:tab w:val="left" w:pos="795"/>
              <w:tab w:val="right" w:leader="dot" w:pos="8630"/>
            </w:tabs>
            <w:rPr>
              <w:noProof/>
            </w:rPr>
          </w:pPr>
          <w:r>
            <w:rPr>
              <w:noProof/>
            </w:rPr>
            <w:t>2.2</w:t>
          </w:r>
          <w:r>
            <w:rPr>
              <w:noProof/>
            </w:rPr>
            <w:tab/>
            <w:t>Device Model</w:t>
          </w:r>
          <w:r>
            <w:rPr>
              <w:noProof/>
            </w:rPr>
            <w:tab/>
          </w:r>
          <w:r>
            <w:rPr>
              <w:noProof/>
            </w:rPr>
            <w:fldChar w:fldCharType="begin"/>
          </w:r>
          <w:r>
            <w:rPr>
              <w:noProof/>
            </w:rPr>
            <w:instrText xml:space="preserve"> PAGEREF _Toc160196600 \h </w:instrText>
          </w:r>
          <w:r>
            <w:rPr>
              <w:noProof/>
            </w:rPr>
          </w:r>
          <w:r>
            <w:rPr>
              <w:noProof/>
            </w:rPr>
            <w:fldChar w:fldCharType="separate"/>
          </w:r>
          <w:r>
            <w:rPr>
              <w:noProof/>
            </w:rPr>
            <w:t>5</w:t>
          </w:r>
          <w:r>
            <w:rPr>
              <w:noProof/>
            </w:rPr>
            <w:fldChar w:fldCharType="end"/>
          </w:r>
        </w:p>
        <w:p w14:paraId="3D29490C" w14:textId="77777777" w:rsidR="00721FD7" w:rsidRDefault="00721FD7">
          <w:pPr>
            <w:pStyle w:val="TOC3"/>
            <w:tabs>
              <w:tab w:val="right" w:leader="dot" w:pos="8630"/>
            </w:tabs>
            <w:rPr>
              <w:noProof/>
            </w:rPr>
          </w:pPr>
          <w:r>
            <w:rPr>
              <w:noProof/>
            </w:rPr>
            <w:t>2.2.1 Description of Device Requirements</w:t>
          </w:r>
          <w:r>
            <w:rPr>
              <w:noProof/>
            </w:rPr>
            <w:tab/>
          </w:r>
          <w:r>
            <w:rPr>
              <w:noProof/>
            </w:rPr>
            <w:fldChar w:fldCharType="begin"/>
          </w:r>
          <w:r>
            <w:rPr>
              <w:noProof/>
            </w:rPr>
            <w:instrText xml:space="preserve"> PAGEREF _Toc160196601 \h </w:instrText>
          </w:r>
          <w:r>
            <w:rPr>
              <w:noProof/>
            </w:rPr>
          </w:r>
          <w:r>
            <w:rPr>
              <w:noProof/>
            </w:rPr>
            <w:fldChar w:fldCharType="separate"/>
          </w:r>
          <w:r>
            <w:rPr>
              <w:noProof/>
            </w:rPr>
            <w:t>5</w:t>
          </w:r>
          <w:r>
            <w:rPr>
              <w:noProof/>
            </w:rPr>
            <w:fldChar w:fldCharType="end"/>
          </w:r>
        </w:p>
        <w:p w14:paraId="73E41671" w14:textId="77777777" w:rsidR="00721FD7" w:rsidRDefault="00721FD7">
          <w:pPr>
            <w:pStyle w:val="TOC3"/>
            <w:tabs>
              <w:tab w:val="left" w:pos="1217"/>
              <w:tab w:val="right" w:leader="dot" w:pos="8630"/>
            </w:tabs>
            <w:rPr>
              <w:noProof/>
            </w:rPr>
          </w:pPr>
          <w:r>
            <w:rPr>
              <w:noProof/>
            </w:rPr>
            <w:t>2.2.1</w:t>
          </w:r>
          <w:r>
            <w:rPr>
              <w:noProof/>
            </w:rPr>
            <w:tab/>
            <w:t>Relationships Between Services</w:t>
          </w:r>
          <w:r>
            <w:rPr>
              <w:noProof/>
            </w:rPr>
            <w:tab/>
          </w:r>
          <w:r>
            <w:rPr>
              <w:noProof/>
            </w:rPr>
            <w:fldChar w:fldCharType="begin"/>
          </w:r>
          <w:r>
            <w:rPr>
              <w:noProof/>
            </w:rPr>
            <w:instrText xml:space="preserve"> PAGEREF _Toc160196602 \h </w:instrText>
          </w:r>
          <w:r>
            <w:rPr>
              <w:noProof/>
            </w:rPr>
          </w:r>
          <w:r>
            <w:rPr>
              <w:noProof/>
            </w:rPr>
            <w:fldChar w:fldCharType="separate"/>
          </w:r>
          <w:r>
            <w:rPr>
              <w:noProof/>
            </w:rPr>
            <w:t>6</w:t>
          </w:r>
          <w:r>
            <w:rPr>
              <w:noProof/>
            </w:rPr>
            <w:fldChar w:fldCharType="end"/>
          </w:r>
        </w:p>
        <w:p w14:paraId="103DD907" w14:textId="77777777" w:rsidR="00721FD7" w:rsidRDefault="00721FD7">
          <w:pPr>
            <w:pStyle w:val="TOC2"/>
            <w:tabs>
              <w:tab w:val="left" w:pos="795"/>
              <w:tab w:val="right" w:leader="dot" w:pos="8630"/>
            </w:tabs>
            <w:rPr>
              <w:noProof/>
            </w:rPr>
          </w:pPr>
          <w:r>
            <w:rPr>
              <w:noProof/>
            </w:rPr>
            <w:t>2.3</w:t>
          </w:r>
          <w:r>
            <w:rPr>
              <w:noProof/>
            </w:rPr>
            <w:tab/>
            <w:t>Theory of Operations</w:t>
          </w:r>
          <w:r>
            <w:rPr>
              <w:noProof/>
            </w:rPr>
            <w:tab/>
          </w:r>
          <w:r>
            <w:rPr>
              <w:noProof/>
            </w:rPr>
            <w:fldChar w:fldCharType="begin"/>
          </w:r>
          <w:r>
            <w:rPr>
              <w:noProof/>
            </w:rPr>
            <w:instrText xml:space="preserve"> PAGEREF _Toc160196603 \h </w:instrText>
          </w:r>
          <w:r>
            <w:rPr>
              <w:noProof/>
            </w:rPr>
          </w:r>
          <w:r>
            <w:rPr>
              <w:noProof/>
            </w:rPr>
            <w:fldChar w:fldCharType="separate"/>
          </w:r>
          <w:r>
            <w:rPr>
              <w:noProof/>
            </w:rPr>
            <w:t>6</w:t>
          </w:r>
          <w:r>
            <w:rPr>
              <w:noProof/>
            </w:rPr>
            <w:fldChar w:fldCharType="end"/>
          </w:r>
        </w:p>
        <w:p w14:paraId="2FBB8B48" w14:textId="77777777" w:rsidR="00721FD7" w:rsidRDefault="00721FD7">
          <w:pPr>
            <w:pStyle w:val="TOC3"/>
            <w:tabs>
              <w:tab w:val="left" w:pos="1217"/>
              <w:tab w:val="right" w:leader="dot" w:pos="8630"/>
            </w:tabs>
            <w:rPr>
              <w:noProof/>
            </w:rPr>
          </w:pPr>
          <w:r>
            <w:rPr>
              <w:noProof/>
            </w:rPr>
            <w:t>2.3.1</w:t>
          </w:r>
          <w:r>
            <w:rPr>
              <w:noProof/>
            </w:rPr>
            <w:tab/>
            <w:t>Discovery</w:t>
          </w:r>
          <w:r>
            <w:rPr>
              <w:noProof/>
            </w:rPr>
            <w:tab/>
          </w:r>
          <w:r>
            <w:rPr>
              <w:noProof/>
            </w:rPr>
            <w:fldChar w:fldCharType="begin"/>
          </w:r>
          <w:r>
            <w:rPr>
              <w:noProof/>
            </w:rPr>
            <w:instrText xml:space="preserve"> PAGEREF _Toc160196604 \h </w:instrText>
          </w:r>
          <w:r>
            <w:rPr>
              <w:noProof/>
            </w:rPr>
          </w:r>
          <w:r>
            <w:rPr>
              <w:noProof/>
            </w:rPr>
            <w:fldChar w:fldCharType="separate"/>
          </w:r>
          <w:r>
            <w:rPr>
              <w:noProof/>
            </w:rPr>
            <w:t>6</w:t>
          </w:r>
          <w:r>
            <w:rPr>
              <w:noProof/>
            </w:rPr>
            <w:fldChar w:fldCharType="end"/>
          </w:r>
        </w:p>
        <w:p w14:paraId="48DB034D" w14:textId="77777777" w:rsidR="00721FD7" w:rsidRDefault="00721FD7">
          <w:pPr>
            <w:pStyle w:val="TOC3"/>
            <w:tabs>
              <w:tab w:val="left" w:pos="1217"/>
              <w:tab w:val="right" w:leader="dot" w:pos="8630"/>
            </w:tabs>
            <w:rPr>
              <w:noProof/>
            </w:rPr>
          </w:pPr>
          <w:r>
            <w:rPr>
              <w:noProof/>
            </w:rPr>
            <w:t>2.3.2</w:t>
          </w:r>
          <w:r>
            <w:rPr>
              <w:noProof/>
            </w:rPr>
            <w:tab/>
            <w:t>Job Submittal and Control</w:t>
          </w:r>
          <w:r>
            <w:rPr>
              <w:noProof/>
            </w:rPr>
            <w:tab/>
          </w:r>
          <w:r>
            <w:rPr>
              <w:noProof/>
            </w:rPr>
            <w:fldChar w:fldCharType="begin"/>
          </w:r>
          <w:r>
            <w:rPr>
              <w:noProof/>
            </w:rPr>
            <w:instrText xml:space="preserve"> PAGEREF _Toc160196605 \h </w:instrText>
          </w:r>
          <w:r>
            <w:rPr>
              <w:noProof/>
            </w:rPr>
          </w:r>
          <w:r>
            <w:rPr>
              <w:noProof/>
            </w:rPr>
            <w:fldChar w:fldCharType="separate"/>
          </w:r>
          <w:r>
            <w:rPr>
              <w:noProof/>
            </w:rPr>
            <w:t>6</w:t>
          </w:r>
          <w:r>
            <w:rPr>
              <w:noProof/>
            </w:rPr>
            <w:fldChar w:fldCharType="end"/>
          </w:r>
        </w:p>
        <w:p w14:paraId="151A7904" w14:textId="77777777" w:rsidR="00721FD7" w:rsidRDefault="00721FD7">
          <w:pPr>
            <w:pStyle w:val="TOC1"/>
            <w:tabs>
              <w:tab w:val="left" w:pos="373"/>
              <w:tab w:val="right" w:leader="dot" w:pos="8630"/>
            </w:tabs>
            <w:rPr>
              <w:noProof/>
            </w:rPr>
          </w:pPr>
          <w:r>
            <w:rPr>
              <w:noProof/>
            </w:rPr>
            <w:t>3</w:t>
          </w:r>
          <w:r>
            <w:rPr>
              <w:noProof/>
            </w:rPr>
            <w:tab/>
            <w:t>XML Device Description</w:t>
          </w:r>
          <w:r>
            <w:rPr>
              <w:noProof/>
            </w:rPr>
            <w:tab/>
          </w:r>
          <w:r>
            <w:rPr>
              <w:noProof/>
            </w:rPr>
            <w:fldChar w:fldCharType="begin"/>
          </w:r>
          <w:r>
            <w:rPr>
              <w:noProof/>
            </w:rPr>
            <w:instrText xml:space="preserve"> PAGEREF _Toc160196606 \h </w:instrText>
          </w:r>
          <w:r>
            <w:rPr>
              <w:noProof/>
            </w:rPr>
          </w:r>
          <w:r>
            <w:rPr>
              <w:noProof/>
            </w:rPr>
            <w:fldChar w:fldCharType="separate"/>
          </w:r>
          <w:r>
            <w:rPr>
              <w:noProof/>
            </w:rPr>
            <w:t>6</w:t>
          </w:r>
          <w:r>
            <w:rPr>
              <w:noProof/>
            </w:rPr>
            <w:fldChar w:fldCharType="end"/>
          </w:r>
        </w:p>
        <w:p w14:paraId="33A15257" w14:textId="77777777" w:rsidR="00721FD7" w:rsidRDefault="00721FD7">
          <w:r>
            <w:rPr>
              <w:b/>
              <w:bCs/>
              <w:noProof/>
            </w:rPr>
            <w:fldChar w:fldCharType="end"/>
          </w:r>
        </w:p>
      </w:sdtContent>
    </w:sdt>
    <w:p w14:paraId="4EE09CCF" w14:textId="77777777" w:rsidR="003F7129" w:rsidRDefault="003F7129" w:rsidP="003F7129">
      <w:pPr>
        <w:sectPr w:rsidR="003F7129" w:rsidSect="00C14E21">
          <w:pgSz w:w="12240" w:h="15840"/>
          <w:pgMar w:top="1440" w:right="1800" w:bottom="1440" w:left="1800" w:header="720" w:footer="720" w:gutter="0"/>
          <w:cols w:space="720"/>
        </w:sectPr>
      </w:pPr>
    </w:p>
    <w:p w14:paraId="19EC9CCD" w14:textId="77777777" w:rsidR="003F7129" w:rsidRDefault="003F7129" w:rsidP="00F22AB5">
      <w:pPr>
        <w:pStyle w:val="Heading1"/>
        <w:numPr>
          <w:ilvl w:val="0"/>
          <w:numId w:val="3"/>
        </w:numPr>
      </w:pPr>
      <w:bookmarkStart w:id="0" w:name="_Toc160196597"/>
      <w:r>
        <w:t>Overview and Scope</w:t>
      </w:r>
      <w:bookmarkEnd w:id="0"/>
    </w:p>
    <w:p w14:paraId="254811A8" w14:textId="77777777" w:rsidR="003F7129" w:rsidRDefault="003F7129" w:rsidP="003F7129"/>
    <w:p w14:paraId="58DA21D0" w14:textId="5352DEC9" w:rsidR="003F7129" w:rsidRDefault="003F7129" w:rsidP="003F7129">
      <w:r>
        <w:t xml:space="preserve">This device template is compliant with the UPnP Device Architecture, Version 1.0. The goal of Printer:2 is to modify the Printer Device as minimally as possible to support the </w:t>
      </w:r>
      <w:r w:rsidR="00721FD7">
        <w:t>discovery of IPP Everywhere Printers</w:t>
      </w:r>
      <w:r w:rsidR="006636D1">
        <w:t xml:space="preserve">. </w:t>
      </w:r>
      <w:r w:rsidR="00E87ED3">
        <w:t>In this case UPnP</w:t>
      </w:r>
      <w:r w:rsidR="006636D1">
        <w:t xml:space="preserve"> is </w:t>
      </w:r>
      <w:r w:rsidR="00E87ED3">
        <w:t xml:space="preserve">being used </w:t>
      </w:r>
      <w:r w:rsidR="006636D1">
        <w:t>a</w:t>
      </w:r>
      <w:r w:rsidR="00E87ED3">
        <w:t>s</w:t>
      </w:r>
      <w:r w:rsidR="006636D1">
        <w:t xml:space="preserve"> discovery service for </w:t>
      </w:r>
      <w:r w:rsidR="007753C9">
        <w:t xml:space="preserve">an </w:t>
      </w:r>
      <w:r w:rsidR="006636D1">
        <w:t>IPP Everywhere</w:t>
      </w:r>
      <w:r w:rsidR="00721FD7">
        <w:t xml:space="preserve"> </w:t>
      </w:r>
      <w:r w:rsidR="007753C9">
        <w:t xml:space="preserve">device </w:t>
      </w:r>
      <w:r w:rsidR="00E87ED3">
        <w:t>and</w:t>
      </w:r>
      <w:r w:rsidR="00721FD7">
        <w:t xml:space="preserve"> provides basic information about the capabilities of a Print class device without having to query the devices IPP Properties</w:t>
      </w:r>
      <w:r w:rsidR="006636D1">
        <w:t>.</w:t>
      </w:r>
      <w:r w:rsidR="007753C9">
        <w:t xml:space="preserve"> After discovery, all additional communication with the device is done via IPP.</w:t>
      </w:r>
    </w:p>
    <w:p w14:paraId="435002DA" w14:textId="77777777" w:rsidR="003F7129" w:rsidRDefault="003F7129" w:rsidP="003F7129">
      <w:r>
        <w:t>Printer:2 provides the following functionality:</w:t>
      </w:r>
    </w:p>
    <w:p w14:paraId="6F8A3A50" w14:textId="77777777" w:rsidR="003F7129" w:rsidRDefault="006636D1" w:rsidP="003F7129">
      <w:pPr>
        <w:pStyle w:val="ListParagraph"/>
        <w:numPr>
          <w:ilvl w:val="0"/>
          <w:numId w:val="2"/>
        </w:numPr>
      </w:pPr>
      <w:r>
        <w:t>Printing</w:t>
      </w:r>
    </w:p>
    <w:p w14:paraId="24EBF617" w14:textId="36EFA0E2" w:rsidR="003F7129" w:rsidRDefault="003F7129" w:rsidP="003F7129">
      <w:r>
        <w:t xml:space="preserve">This device template </w:t>
      </w:r>
      <w:r w:rsidR="00E87ED3">
        <w:t>also</w:t>
      </w:r>
      <w:r>
        <w:t xml:space="preserve"> address</w:t>
      </w:r>
      <w:r w:rsidR="00E87ED3">
        <w:t xml:space="preserve">es additional functionality </w:t>
      </w:r>
      <w:r w:rsidR="007753C9">
        <w:t xml:space="preserve">not originally covered by Printer:1, but </w:t>
      </w:r>
      <w:r w:rsidR="00E87ED3">
        <w:t>covered by IPP Everywhere, including</w:t>
      </w:r>
      <w:r>
        <w:t>:</w:t>
      </w:r>
    </w:p>
    <w:p w14:paraId="0B4CA0E8" w14:textId="77777777" w:rsidR="006636D1" w:rsidRDefault="006636D1" w:rsidP="006636D1">
      <w:pPr>
        <w:pStyle w:val="ListParagraph"/>
        <w:numPr>
          <w:ilvl w:val="0"/>
          <w:numId w:val="1"/>
        </w:numPr>
      </w:pPr>
      <w:r>
        <w:t>Scanning</w:t>
      </w:r>
    </w:p>
    <w:p w14:paraId="15C5A1E0" w14:textId="77777777" w:rsidR="006636D1" w:rsidRDefault="006636D1" w:rsidP="006636D1">
      <w:pPr>
        <w:pStyle w:val="ListParagraph"/>
        <w:numPr>
          <w:ilvl w:val="0"/>
          <w:numId w:val="1"/>
        </w:numPr>
      </w:pPr>
      <w:r>
        <w:t>Faxing</w:t>
      </w:r>
    </w:p>
    <w:p w14:paraId="59DFCDB0" w14:textId="77777777" w:rsidR="006636D1" w:rsidRDefault="006636D1" w:rsidP="006636D1">
      <w:pPr>
        <w:pStyle w:val="ListParagraph"/>
        <w:numPr>
          <w:ilvl w:val="0"/>
          <w:numId w:val="1"/>
        </w:numPr>
      </w:pPr>
      <w:r>
        <w:t>Additional multi-function device features</w:t>
      </w:r>
    </w:p>
    <w:p w14:paraId="0BBD0DC4" w14:textId="515D4043" w:rsidR="003F7129" w:rsidRDefault="00E87ED3" w:rsidP="003F7129">
      <w:r>
        <w:rPr>
          <w:noProof/>
          <w:lang w:eastAsia="en-US"/>
        </w:rPr>
        <w:drawing>
          <wp:inline distT="0" distB="0" distL="0" distR="0" wp14:anchorId="757848DD" wp14:editId="18094E2F">
            <wp:extent cx="5486400" cy="427528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275284"/>
                    </a:xfrm>
                    <a:prstGeom prst="rect">
                      <a:avLst/>
                    </a:prstGeom>
                    <a:noFill/>
                    <a:ln>
                      <a:noFill/>
                    </a:ln>
                  </pic:spPr>
                </pic:pic>
              </a:graphicData>
            </a:graphic>
          </wp:inline>
        </w:drawing>
      </w:r>
      <w:r w:rsidR="003F7129">
        <w:t>Figure 1</w:t>
      </w:r>
      <w:r w:rsidR="00B04C68">
        <w:t>:</w:t>
      </w:r>
      <w:r w:rsidR="003F7129">
        <w:t xml:space="preserve"> Printer:2 Functional Diagram</w:t>
      </w:r>
    </w:p>
    <w:p w14:paraId="6EC5D4F8" w14:textId="2AAB4D27" w:rsidR="003F7129" w:rsidRDefault="003F7129" w:rsidP="003F7129">
      <w:r>
        <w:t xml:space="preserve">The above model illustrates a Printer device with the required service </w:t>
      </w:r>
      <w:r w:rsidR="00122D55">
        <w:t>being the</w:t>
      </w:r>
      <w:r>
        <w:t xml:space="preserve"> </w:t>
      </w:r>
      <w:r w:rsidR="00E87ED3">
        <w:t>IPP</w:t>
      </w:r>
      <w:r w:rsidR="007753C9">
        <w:t xml:space="preserve"> </w:t>
      </w:r>
      <w:r w:rsidR="006636D1">
        <w:t>Everywhere</w:t>
      </w:r>
      <w:r>
        <w:t xml:space="preserve"> Service. The </w:t>
      </w:r>
      <w:r w:rsidR="00B04C68">
        <w:t xml:space="preserve">Printer Device includes </w:t>
      </w:r>
      <w:r w:rsidR="006636D1">
        <w:t>the location of the IPP Everywhere endpoints for communicating with the device</w:t>
      </w:r>
      <w:r w:rsidR="00122D55">
        <w:t>.</w:t>
      </w:r>
      <w:r w:rsidR="00B04C68">
        <w:t xml:space="preserve"> The </w:t>
      </w:r>
      <w:r w:rsidR="00E87ED3">
        <w:t xml:space="preserve">Printer:2 </w:t>
      </w:r>
      <w:r w:rsidR="007753C9">
        <w:t>advertisement</w:t>
      </w:r>
      <w:r w:rsidR="00B04C68">
        <w:t xml:space="preserve"> includes the equivalent of the Bonjour txt records for the Printer discovered with Printer:2.</w:t>
      </w:r>
    </w:p>
    <w:p w14:paraId="368813D9" w14:textId="3A1FB469" w:rsidR="003F7129" w:rsidRDefault="003F7129" w:rsidP="003F7129">
      <w:r>
        <w:t xml:space="preserve">The </w:t>
      </w:r>
      <w:r w:rsidR="00E87ED3">
        <w:t>IPP</w:t>
      </w:r>
      <w:r w:rsidR="007753C9">
        <w:t xml:space="preserve"> </w:t>
      </w:r>
      <w:r w:rsidR="006636D1">
        <w:t>Everywhere</w:t>
      </w:r>
      <w:r>
        <w:t xml:space="preserve"> Service is mandatory in a Printer</w:t>
      </w:r>
      <w:r w:rsidR="007753C9">
        <w:t>:2</w:t>
      </w:r>
      <w:r>
        <w:t xml:space="preserve"> Device. Addit</w:t>
      </w:r>
      <w:r w:rsidR="006636D1">
        <w:t>ional services may be present. O</w:t>
      </w:r>
      <w:r>
        <w:t>ne</w:t>
      </w:r>
      <w:r w:rsidR="007753C9">
        <w:t xml:space="preserve"> of these optional</w:t>
      </w:r>
      <w:r w:rsidR="006636D1">
        <w:t xml:space="preserve"> services is PrintBasic. </w:t>
      </w:r>
      <w:r w:rsidR="006636D1" w:rsidRPr="006636D1">
        <w:t>The PrintBasic Service includes print-related attributes along with all job-related attributes (e.g., JobNam</w:t>
      </w:r>
      <w:r w:rsidR="006636D1">
        <w:t>e, DocumentFormat, Copies, etc).</w:t>
      </w:r>
      <w:r>
        <w:t xml:space="preserve"> </w:t>
      </w:r>
      <w:r w:rsidR="006636D1">
        <w:t xml:space="preserve">Another </w:t>
      </w:r>
      <w:r>
        <w:t>of these optional services is the PrintEnhancedLayout Service. The PrintEnhancedLayout Service extends the PrintBasic service with additional operations and semantics. The PrintEnhancedLayout Service makes use of the Printer and Job attributes from the PrintBasic Service.</w:t>
      </w:r>
    </w:p>
    <w:p w14:paraId="1D6E3916" w14:textId="77777777" w:rsidR="006636D1" w:rsidRDefault="006636D1" w:rsidP="003F7129">
      <w:r>
        <w:t>Note that PrintBasic and Print</w:t>
      </w:r>
      <w:r w:rsidR="00F22AB5">
        <w:t>EnhancedLayout are both provided only for legacy device support and as such are OPTIONAL.</w:t>
      </w:r>
    </w:p>
    <w:p w14:paraId="1AE90110" w14:textId="77777777" w:rsidR="007753C9" w:rsidRDefault="007753C9" w:rsidP="003F7129"/>
    <w:p w14:paraId="2890BEE2" w14:textId="77777777" w:rsidR="003F7129" w:rsidRDefault="003F7129" w:rsidP="00F117CA">
      <w:pPr>
        <w:pStyle w:val="Heading1"/>
        <w:numPr>
          <w:ilvl w:val="0"/>
          <w:numId w:val="23"/>
        </w:numPr>
      </w:pPr>
      <w:bookmarkStart w:id="1" w:name="_Toc160196598"/>
      <w:r>
        <w:t>Device Definitions</w:t>
      </w:r>
      <w:bookmarkEnd w:id="1"/>
    </w:p>
    <w:p w14:paraId="53F7BF4A" w14:textId="77777777" w:rsidR="00122D55" w:rsidRDefault="00122D55" w:rsidP="00122D55">
      <w:pPr>
        <w:pStyle w:val="ListParagraph"/>
        <w:ind w:left="360"/>
      </w:pPr>
    </w:p>
    <w:p w14:paraId="627255E5" w14:textId="77777777" w:rsidR="00F22AB5" w:rsidRDefault="003F7129" w:rsidP="00F117CA">
      <w:pPr>
        <w:pStyle w:val="Heading2"/>
        <w:numPr>
          <w:ilvl w:val="1"/>
          <w:numId w:val="25"/>
        </w:numPr>
      </w:pPr>
      <w:bookmarkStart w:id="2" w:name="_Toc160196599"/>
      <w:r>
        <w:t>Device Type</w:t>
      </w:r>
      <w:bookmarkEnd w:id="2"/>
    </w:p>
    <w:p w14:paraId="57560E21" w14:textId="77777777" w:rsidR="00122D55" w:rsidRDefault="003F7129" w:rsidP="00F22AB5">
      <w:pPr>
        <w:ind w:left="360"/>
      </w:pPr>
      <w:r>
        <w:t xml:space="preserve">The following device type identifies a device that is compliant with this template: </w:t>
      </w:r>
    </w:p>
    <w:p w14:paraId="1B68DCF6" w14:textId="77777777" w:rsidR="00F22AB5" w:rsidRPr="00122D55" w:rsidRDefault="003F7129" w:rsidP="00F22AB5">
      <w:pPr>
        <w:ind w:left="360"/>
        <w:rPr>
          <w:rFonts w:ascii="Courier New" w:hAnsi="Courier New"/>
        </w:rPr>
      </w:pPr>
      <w:r w:rsidRPr="00122D55">
        <w:rPr>
          <w:rFonts w:ascii="Courier New" w:hAnsi="Courier New"/>
        </w:rPr>
        <w:t>urn:s</w:t>
      </w:r>
      <w:r w:rsidR="00122D55" w:rsidRPr="00122D55">
        <w:rPr>
          <w:rFonts w:ascii="Courier New" w:hAnsi="Courier New"/>
        </w:rPr>
        <w:t>chemas-upnp-org:device:printer:2</w:t>
      </w:r>
    </w:p>
    <w:p w14:paraId="20F17C19" w14:textId="77777777" w:rsidR="003F7129" w:rsidRDefault="003F7129" w:rsidP="00F117CA">
      <w:pPr>
        <w:pStyle w:val="Heading2"/>
        <w:numPr>
          <w:ilvl w:val="1"/>
          <w:numId w:val="25"/>
        </w:numPr>
      </w:pPr>
      <w:bookmarkStart w:id="3" w:name="_Toc160196600"/>
      <w:r>
        <w:t>Device Model</w:t>
      </w:r>
      <w:bookmarkEnd w:id="3"/>
    </w:p>
    <w:p w14:paraId="6B327D6E" w14:textId="77777777" w:rsidR="003F7129" w:rsidRDefault="003F7129" w:rsidP="00F22AB5">
      <w:pPr>
        <w:ind w:left="360"/>
      </w:pPr>
      <w:r>
        <w:t xml:space="preserve">Products that expose devices of the type </w:t>
      </w:r>
      <w:r w:rsidR="00122D55" w:rsidRPr="00122D55">
        <w:rPr>
          <w:rFonts w:ascii="Courier New" w:hAnsi="Courier New"/>
        </w:rPr>
        <w:t>printer:2</w:t>
      </w:r>
      <w:r>
        <w:t xml:space="preserve"> must implement minimum version numbers of all required embedded devices and services specified in the table below.</w:t>
      </w:r>
    </w:p>
    <w:tbl>
      <w:tblPr>
        <w:tblStyle w:val="TableGrid"/>
        <w:tblW w:w="0" w:type="auto"/>
        <w:tblInd w:w="468" w:type="dxa"/>
        <w:tblLook w:val="04A0" w:firstRow="1" w:lastRow="0" w:firstColumn="1" w:lastColumn="0" w:noHBand="0" w:noVBand="1"/>
      </w:tblPr>
      <w:tblGrid>
        <w:gridCol w:w="1350"/>
        <w:gridCol w:w="1080"/>
        <w:gridCol w:w="953"/>
        <w:gridCol w:w="2650"/>
        <w:gridCol w:w="1113"/>
        <w:gridCol w:w="1242"/>
      </w:tblGrid>
      <w:tr w:rsidR="00291B26" w14:paraId="4B1DE833" w14:textId="77777777" w:rsidTr="007753C9">
        <w:tc>
          <w:tcPr>
            <w:tcW w:w="1350" w:type="dxa"/>
          </w:tcPr>
          <w:p w14:paraId="0B02E791" w14:textId="77777777" w:rsidR="00122D55" w:rsidRDefault="00291B26" w:rsidP="00F22AB5">
            <w:r>
              <w:t>Device Type</w:t>
            </w:r>
          </w:p>
        </w:tc>
        <w:tc>
          <w:tcPr>
            <w:tcW w:w="1080" w:type="dxa"/>
          </w:tcPr>
          <w:p w14:paraId="097A49DF" w14:textId="77777777" w:rsidR="00122D55" w:rsidRDefault="00291B26" w:rsidP="00F22AB5">
            <w:r>
              <w:t>Root</w:t>
            </w:r>
          </w:p>
        </w:tc>
        <w:tc>
          <w:tcPr>
            <w:tcW w:w="953" w:type="dxa"/>
          </w:tcPr>
          <w:p w14:paraId="33709939" w14:textId="77777777" w:rsidR="00122D55" w:rsidRPr="00291B26" w:rsidRDefault="00291B26" w:rsidP="00F22AB5">
            <w:pPr>
              <w:rPr>
                <w:vertAlign w:val="superscript"/>
              </w:rPr>
            </w:pPr>
            <w:r>
              <w:t>Req or Opt</w:t>
            </w:r>
            <w:r>
              <w:rPr>
                <w:vertAlign w:val="superscript"/>
              </w:rPr>
              <w:t>1</w:t>
            </w:r>
          </w:p>
        </w:tc>
        <w:tc>
          <w:tcPr>
            <w:tcW w:w="2650" w:type="dxa"/>
          </w:tcPr>
          <w:p w14:paraId="01B2F5CE" w14:textId="77777777" w:rsidR="00122D55" w:rsidRDefault="00291B26" w:rsidP="00F22AB5">
            <w:r>
              <w:t>Service Type</w:t>
            </w:r>
          </w:p>
        </w:tc>
        <w:tc>
          <w:tcPr>
            <w:tcW w:w="1113" w:type="dxa"/>
          </w:tcPr>
          <w:p w14:paraId="498C87FF" w14:textId="77777777" w:rsidR="00122D55" w:rsidRPr="00291B26" w:rsidRDefault="00291B26" w:rsidP="00F22AB5">
            <w:pPr>
              <w:rPr>
                <w:vertAlign w:val="superscript"/>
              </w:rPr>
            </w:pPr>
            <w:r>
              <w:t>Req or Opt</w:t>
            </w:r>
            <w:r>
              <w:rPr>
                <w:vertAlign w:val="superscript"/>
              </w:rPr>
              <w:t>1</w:t>
            </w:r>
          </w:p>
        </w:tc>
        <w:tc>
          <w:tcPr>
            <w:tcW w:w="1242" w:type="dxa"/>
          </w:tcPr>
          <w:p w14:paraId="2F4A2944" w14:textId="77777777" w:rsidR="00122D55" w:rsidRPr="00291B26" w:rsidRDefault="00291B26" w:rsidP="00F22AB5">
            <w:pPr>
              <w:rPr>
                <w:vertAlign w:val="superscript"/>
              </w:rPr>
            </w:pPr>
            <w:r>
              <w:t>Service ID</w:t>
            </w:r>
            <w:r>
              <w:rPr>
                <w:vertAlign w:val="superscript"/>
              </w:rPr>
              <w:t>2</w:t>
            </w:r>
          </w:p>
        </w:tc>
      </w:tr>
      <w:tr w:rsidR="00291B26" w14:paraId="0CD08659" w14:textId="77777777" w:rsidTr="007753C9">
        <w:tc>
          <w:tcPr>
            <w:tcW w:w="1350" w:type="dxa"/>
          </w:tcPr>
          <w:p w14:paraId="5561C5D7" w14:textId="77777777" w:rsidR="00122D55" w:rsidRDefault="00291B26" w:rsidP="00F22AB5">
            <w:r>
              <w:t>Printer:2</w:t>
            </w:r>
          </w:p>
        </w:tc>
        <w:tc>
          <w:tcPr>
            <w:tcW w:w="1080" w:type="dxa"/>
          </w:tcPr>
          <w:p w14:paraId="22EFB6BA" w14:textId="77777777" w:rsidR="00122D55" w:rsidRDefault="00291B26" w:rsidP="00F22AB5">
            <w:r>
              <w:t>Root</w:t>
            </w:r>
          </w:p>
        </w:tc>
        <w:tc>
          <w:tcPr>
            <w:tcW w:w="953" w:type="dxa"/>
          </w:tcPr>
          <w:p w14:paraId="6141CD71" w14:textId="77777777" w:rsidR="00122D55" w:rsidRDefault="00291B26" w:rsidP="00F22AB5">
            <w:r>
              <w:t>R</w:t>
            </w:r>
          </w:p>
        </w:tc>
        <w:tc>
          <w:tcPr>
            <w:tcW w:w="2650" w:type="dxa"/>
          </w:tcPr>
          <w:p w14:paraId="34735A05" w14:textId="77777777" w:rsidR="00122D55" w:rsidRDefault="00291B26" w:rsidP="00F22AB5">
            <w:r>
              <w:t>PrintBasic:1</w:t>
            </w:r>
          </w:p>
        </w:tc>
        <w:tc>
          <w:tcPr>
            <w:tcW w:w="1113" w:type="dxa"/>
          </w:tcPr>
          <w:p w14:paraId="48512FDB" w14:textId="77777777" w:rsidR="00122D55" w:rsidRDefault="00291B26" w:rsidP="00F22AB5">
            <w:r>
              <w:t>O</w:t>
            </w:r>
          </w:p>
        </w:tc>
        <w:tc>
          <w:tcPr>
            <w:tcW w:w="1242" w:type="dxa"/>
          </w:tcPr>
          <w:p w14:paraId="6DA5CDAE" w14:textId="77777777" w:rsidR="00291B26" w:rsidRDefault="00291B26" w:rsidP="00F22AB5">
            <w:r>
              <w:t>1</w:t>
            </w:r>
          </w:p>
        </w:tc>
      </w:tr>
      <w:tr w:rsidR="00291B26" w14:paraId="279431A4" w14:textId="77777777" w:rsidTr="007753C9">
        <w:tc>
          <w:tcPr>
            <w:tcW w:w="1350" w:type="dxa"/>
          </w:tcPr>
          <w:p w14:paraId="36BEBACE" w14:textId="77777777" w:rsidR="00122D55" w:rsidRDefault="00122D55" w:rsidP="00F22AB5"/>
        </w:tc>
        <w:tc>
          <w:tcPr>
            <w:tcW w:w="1080" w:type="dxa"/>
          </w:tcPr>
          <w:p w14:paraId="4E114CB3" w14:textId="77777777" w:rsidR="00122D55" w:rsidRDefault="00122D55" w:rsidP="00F22AB5"/>
        </w:tc>
        <w:tc>
          <w:tcPr>
            <w:tcW w:w="953" w:type="dxa"/>
          </w:tcPr>
          <w:p w14:paraId="08B83D08" w14:textId="77777777" w:rsidR="00122D55" w:rsidRDefault="00122D55" w:rsidP="00F22AB5"/>
        </w:tc>
        <w:tc>
          <w:tcPr>
            <w:tcW w:w="2650" w:type="dxa"/>
          </w:tcPr>
          <w:p w14:paraId="1F0A12C2" w14:textId="77777777" w:rsidR="00122D55" w:rsidRDefault="00291B26" w:rsidP="00F22AB5">
            <w:r>
              <w:t>PrintEnhancedLayout:1</w:t>
            </w:r>
          </w:p>
        </w:tc>
        <w:tc>
          <w:tcPr>
            <w:tcW w:w="1113" w:type="dxa"/>
          </w:tcPr>
          <w:p w14:paraId="607E4E74" w14:textId="77777777" w:rsidR="00122D55" w:rsidRDefault="00291B26" w:rsidP="00F22AB5">
            <w:r>
              <w:t>O</w:t>
            </w:r>
          </w:p>
        </w:tc>
        <w:tc>
          <w:tcPr>
            <w:tcW w:w="1242" w:type="dxa"/>
          </w:tcPr>
          <w:p w14:paraId="689497E6" w14:textId="77777777" w:rsidR="00122D55" w:rsidRDefault="00291B26" w:rsidP="00F22AB5">
            <w:r>
              <w:t>2</w:t>
            </w:r>
          </w:p>
        </w:tc>
      </w:tr>
      <w:tr w:rsidR="00291B26" w14:paraId="3F351CAD" w14:textId="77777777" w:rsidTr="007753C9">
        <w:tc>
          <w:tcPr>
            <w:tcW w:w="1350" w:type="dxa"/>
          </w:tcPr>
          <w:p w14:paraId="7B41274F" w14:textId="77777777" w:rsidR="00291B26" w:rsidRDefault="00291B26" w:rsidP="00F22AB5"/>
        </w:tc>
        <w:tc>
          <w:tcPr>
            <w:tcW w:w="1080" w:type="dxa"/>
          </w:tcPr>
          <w:p w14:paraId="0D8DED86" w14:textId="77777777" w:rsidR="00291B26" w:rsidRDefault="00291B26" w:rsidP="00F22AB5"/>
        </w:tc>
        <w:tc>
          <w:tcPr>
            <w:tcW w:w="953" w:type="dxa"/>
          </w:tcPr>
          <w:p w14:paraId="18DDEFD8" w14:textId="77777777" w:rsidR="00291B26" w:rsidRDefault="00291B26" w:rsidP="00F22AB5"/>
        </w:tc>
        <w:tc>
          <w:tcPr>
            <w:tcW w:w="2650" w:type="dxa"/>
          </w:tcPr>
          <w:p w14:paraId="1546F3DC" w14:textId="073CBA5C" w:rsidR="00291B26" w:rsidRDefault="00E87ED3" w:rsidP="00F22AB5">
            <w:r>
              <w:t>IPP</w:t>
            </w:r>
            <w:r w:rsidR="00291B26">
              <w:t>Everywhere:1</w:t>
            </w:r>
          </w:p>
        </w:tc>
        <w:tc>
          <w:tcPr>
            <w:tcW w:w="1113" w:type="dxa"/>
          </w:tcPr>
          <w:p w14:paraId="5E05EFD9" w14:textId="77777777" w:rsidR="00291B26" w:rsidRDefault="00291B26" w:rsidP="00F22AB5">
            <w:r>
              <w:t>R</w:t>
            </w:r>
          </w:p>
        </w:tc>
        <w:tc>
          <w:tcPr>
            <w:tcW w:w="1242" w:type="dxa"/>
          </w:tcPr>
          <w:p w14:paraId="24CF4920" w14:textId="77777777" w:rsidR="00291B26" w:rsidRDefault="00291B26" w:rsidP="00F22AB5">
            <w:r>
              <w:t>3</w:t>
            </w:r>
          </w:p>
        </w:tc>
      </w:tr>
    </w:tbl>
    <w:p w14:paraId="739A00B2" w14:textId="77777777" w:rsidR="00291B26" w:rsidRDefault="003F7129" w:rsidP="007753C9">
      <w:pPr>
        <w:spacing w:after="0"/>
        <w:ind w:firstLine="360"/>
      </w:pPr>
      <w:r>
        <w:t>Table 1: Device Requirements fo</w:t>
      </w:r>
      <w:r w:rsidR="00122D55">
        <w:t xml:space="preserve">r </w:t>
      </w:r>
      <w:r w:rsidR="00122D55" w:rsidRPr="00122D55">
        <w:rPr>
          <w:rFonts w:ascii="Courier New" w:hAnsi="Courier New"/>
        </w:rPr>
        <w:t>urn:schemas-upnp-org:printer:2</w:t>
      </w:r>
    </w:p>
    <w:p w14:paraId="7619A36C" w14:textId="77777777" w:rsidR="00291B26" w:rsidRDefault="00291B26" w:rsidP="007753C9">
      <w:pPr>
        <w:spacing w:after="0"/>
        <w:ind w:firstLine="360"/>
      </w:pPr>
      <w:r w:rsidRPr="00291B26">
        <w:rPr>
          <w:vertAlign w:val="superscript"/>
        </w:rPr>
        <w:t xml:space="preserve">1 </w:t>
      </w:r>
      <w:r w:rsidR="003F7129">
        <w:t xml:space="preserve">R = Required, O = Optional, X = Non-standard. </w:t>
      </w:r>
    </w:p>
    <w:p w14:paraId="509F62B1" w14:textId="77777777" w:rsidR="003F7129" w:rsidRDefault="00291B26" w:rsidP="007753C9">
      <w:pPr>
        <w:spacing w:after="0"/>
        <w:ind w:firstLine="360"/>
      </w:pPr>
      <w:r w:rsidRPr="00291B26">
        <w:rPr>
          <w:vertAlign w:val="superscript"/>
        </w:rPr>
        <w:t>2</w:t>
      </w:r>
      <w:r>
        <w:t xml:space="preserve"> </w:t>
      </w:r>
      <w:r w:rsidR="003F7129">
        <w:t>Prefi</w:t>
      </w:r>
      <w:r>
        <w:t xml:space="preserve">xed by </w:t>
      </w:r>
      <w:r w:rsidRPr="00291B26">
        <w:rPr>
          <w:rFonts w:ascii="Courier New" w:hAnsi="Courier New"/>
        </w:rPr>
        <w:t>urn:upnp-org:serviceId:</w:t>
      </w:r>
    </w:p>
    <w:p w14:paraId="0D99EEE7" w14:textId="77777777" w:rsidR="00291B26" w:rsidRDefault="00291B26" w:rsidP="00291B26">
      <w:pPr>
        <w:pStyle w:val="ListParagraph"/>
        <w:ind w:left="1440"/>
      </w:pPr>
    </w:p>
    <w:p w14:paraId="656EDC26" w14:textId="77777777" w:rsidR="00F22AB5" w:rsidRDefault="00F117CA" w:rsidP="00F117CA">
      <w:pPr>
        <w:pStyle w:val="Heading3"/>
        <w:ind w:left="720"/>
      </w:pPr>
      <w:bookmarkStart w:id="4" w:name="_Toc160196601"/>
      <w:r>
        <w:t xml:space="preserve">2.2.1 </w:t>
      </w:r>
      <w:r w:rsidR="003F7129">
        <w:t>Description of Device Requirements</w:t>
      </w:r>
      <w:bookmarkEnd w:id="4"/>
    </w:p>
    <w:p w14:paraId="69007B8A" w14:textId="77777777" w:rsidR="00F22AB5" w:rsidRDefault="00F22AB5" w:rsidP="00F22AB5">
      <w:pPr>
        <w:pStyle w:val="ListParagraph"/>
        <w:ind w:left="1440"/>
      </w:pPr>
    </w:p>
    <w:p w14:paraId="52903FE3" w14:textId="6CFF27A1" w:rsidR="003F7129" w:rsidRDefault="003F7129" w:rsidP="00F22AB5">
      <w:pPr>
        <w:pStyle w:val="ListParagraph"/>
      </w:pPr>
      <w:r>
        <w:t xml:space="preserve">The </w:t>
      </w:r>
      <w:r w:rsidR="00E87ED3">
        <w:t>IPP</w:t>
      </w:r>
      <w:r w:rsidR="00291B26">
        <w:t>Everywhere</w:t>
      </w:r>
      <w:r>
        <w:t xml:space="preserve"> Service is a required service for a Print</w:t>
      </w:r>
      <w:r w:rsidR="00E87ED3">
        <w:t>er:</w:t>
      </w:r>
      <w:r w:rsidR="00291B26">
        <w:t>2</w:t>
      </w:r>
      <w:r>
        <w:t xml:space="preserve"> Device.</w:t>
      </w:r>
    </w:p>
    <w:p w14:paraId="02EFD0BE" w14:textId="77777777" w:rsidR="00F22AB5" w:rsidRDefault="00F22AB5" w:rsidP="00F22AB5">
      <w:pPr>
        <w:pStyle w:val="ListParagraph"/>
        <w:ind w:left="1440"/>
      </w:pPr>
    </w:p>
    <w:p w14:paraId="4527C45E" w14:textId="77777777" w:rsidR="003F7129" w:rsidRDefault="003F7129" w:rsidP="00F117CA">
      <w:pPr>
        <w:pStyle w:val="Heading3"/>
        <w:numPr>
          <w:ilvl w:val="2"/>
          <w:numId w:val="25"/>
        </w:numPr>
      </w:pPr>
      <w:bookmarkStart w:id="5" w:name="_Toc160196602"/>
      <w:r>
        <w:t>Relationships Between Services</w:t>
      </w:r>
      <w:bookmarkEnd w:id="5"/>
    </w:p>
    <w:p w14:paraId="21A51E99" w14:textId="5B4B961F" w:rsidR="003F7129" w:rsidRDefault="003F7129" w:rsidP="00F22AB5">
      <w:pPr>
        <w:ind w:left="720"/>
      </w:pPr>
      <w:r>
        <w:t xml:space="preserve">The Printer Device only mandates one service, the </w:t>
      </w:r>
      <w:r w:rsidR="00E87ED3">
        <w:t>IPP</w:t>
      </w:r>
      <w:r w:rsidR="00291B26">
        <w:t>Everywhere</w:t>
      </w:r>
      <w:r>
        <w:t xml:space="preserve"> Service. </w:t>
      </w:r>
      <w:r w:rsidR="00291B26">
        <w:t xml:space="preserve"> When PrintBasic or PrintEnhancedLayout are </w:t>
      </w:r>
      <w:r w:rsidR="00E87ED3">
        <w:t>implemented, they are independent</w:t>
      </w:r>
      <w:r w:rsidR="00291B26">
        <w:t xml:space="preserve"> </w:t>
      </w:r>
      <w:r w:rsidR="00E87ED3">
        <w:t>of IPP</w:t>
      </w:r>
      <w:r w:rsidR="00291B26">
        <w:t xml:space="preserve">Everywhere, although PrintEnhancedLayout has a strong tie to PrintBasic. </w:t>
      </w:r>
      <w:r w:rsidR="007753C9">
        <w:t>Again, these</w:t>
      </w:r>
      <w:r w:rsidR="00291B26">
        <w:t xml:space="preserve"> optional services are only present for backward compatibility</w:t>
      </w:r>
    </w:p>
    <w:p w14:paraId="7DCB0DCE" w14:textId="77777777" w:rsidR="007753C9" w:rsidRDefault="007753C9" w:rsidP="00F22AB5">
      <w:pPr>
        <w:ind w:left="720"/>
      </w:pPr>
    </w:p>
    <w:p w14:paraId="569392E5" w14:textId="77777777" w:rsidR="00F22AB5" w:rsidRDefault="003F7129" w:rsidP="00F117CA">
      <w:pPr>
        <w:pStyle w:val="Heading2"/>
        <w:numPr>
          <w:ilvl w:val="1"/>
          <w:numId w:val="25"/>
        </w:numPr>
      </w:pPr>
      <w:bookmarkStart w:id="6" w:name="_Toc160196603"/>
      <w:r>
        <w:t>Theory of Operations</w:t>
      </w:r>
      <w:bookmarkEnd w:id="6"/>
      <w:r>
        <w:t xml:space="preserve"> </w:t>
      </w:r>
    </w:p>
    <w:p w14:paraId="767747AF" w14:textId="77777777" w:rsidR="00674C6D" w:rsidRDefault="00674C6D" w:rsidP="00674C6D">
      <w:pPr>
        <w:pStyle w:val="ListParagraph"/>
      </w:pPr>
    </w:p>
    <w:p w14:paraId="59060560" w14:textId="77777777" w:rsidR="003F7129" w:rsidRDefault="003F7129" w:rsidP="00F117CA">
      <w:pPr>
        <w:pStyle w:val="Heading3"/>
        <w:numPr>
          <w:ilvl w:val="2"/>
          <w:numId w:val="25"/>
        </w:numPr>
      </w:pPr>
      <w:bookmarkStart w:id="7" w:name="_Toc160196604"/>
      <w:r>
        <w:t>Discovery</w:t>
      </w:r>
      <w:bookmarkEnd w:id="7"/>
    </w:p>
    <w:p w14:paraId="57091701" w14:textId="77777777" w:rsidR="00674C6D" w:rsidRDefault="003F7129" w:rsidP="00674C6D">
      <w:pPr>
        <w:ind w:left="720"/>
      </w:pPr>
      <w:r>
        <w:t>When a device is added to the network, the UPnP discovery protocol allows that device to advertise its services to user control points on the network. The UPnP discovery protocol is based on SSDP. The Printer</w:t>
      </w:r>
      <w:r w:rsidR="00674C6D">
        <w:t xml:space="preserve"> device must announce itself as:</w:t>
      </w:r>
    </w:p>
    <w:p w14:paraId="12C4671E" w14:textId="77777777" w:rsidR="00674C6D" w:rsidRDefault="00674C6D" w:rsidP="00674C6D">
      <w:pPr>
        <w:pStyle w:val="ListParagraph"/>
        <w:numPr>
          <w:ilvl w:val="0"/>
          <w:numId w:val="21"/>
        </w:numPr>
      </w:pPr>
      <w:r>
        <w:t>a root device</w:t>
      </w:r>
    </w:p>
    <w:p w14:paraId="13B4B701" w14:textId="77777777" w:rsidR="00674C6D" w:rsidRDefault="003F7129" w:rsidP="00674C6D">
      <w:pPr>
        <w:pStyle w:val="ListParagraph"/>
        <w:numPr>
          <w:ilvl w:val="0"/>
          <w:numId w:val="21"/>
        </w:numPr>
      </w:pPr>
      <w:r>
        <w:t>a devic</w:t>
      </w:r>
      <w:r w:rsidR="00674C6D">
        <w:t>e UUID for its device type</w:t>
      </w:r>
    </w:p>
    <w:p w14:paraId="16DD5152" w14:textId="77777777" w:rsidR="00674C6D" w:rsidRDefault="00674C6D" w:rsidP="00674C6D">
      <w:pPr>
        <w:pStyle w:val="ListParagraph"/>
        <w:numPr>
          <w:ilvl w:val="0"/>
          <w:numId w:val="21"/>
        </w:numPr>
      </w:pPr>
      <w:r>
        <w:t>a device type</w:t>
      </w:r>
    </w:p>
    <w:p w14:paraId="71BA73D2" w14:textId="77777777" w:rsidR="003F7129" w:rsidRDefault="003F7129" w:rsidP="00F117CA">
      <w:pPr>
        <w:pStyle w:val="Heading3"/>
        <w:numPr>
          <w:ilvl w:val="2"/>
          <w:numId w:val="25"/>
        </w:numPr>
      </w:pPr>
      <w:bookmarkStart w:id="8" w:name="_Toc160196605"/>
      <w:r>
        <w:t>Job Submittal</w:t>
      </w:r>
      <w:r w:rsidR="00674C6D">
        <w:t xml:space="preserve"> and Control</w:t>
      </w:r>
      <w:bookmarkEnd w:id="8"/>
    </w:p>
    <w:p w14:paraId="18FA2246" w14:textId="087A604F" w:rsidR="00674C6D" w:rsidRDefault="00674C6D" w:rsidP="00674C6D">
      <w:pPr>
        <w:ind w:left="720"/>
      </w:pPr>
      <w:r>
        <w:t>Job Submittal and Control are handled through IPP Everywhere. See the Printer Working Group’s documentation on the IPP Everywhere Specification.</w:t>
      </w:r>
      <w:r w:rsidR="007753C9">
        <w:t xml:space="preserve"> For PrintBasic and PrintEnhancedLayout, refer to there respective definition documents, as well as the Printer:1 document.</w:t>
      </w:r>
    </w:p>
    <w:p w14:paraId="4F0188F5" w14:textId="77777777" w:rsidR="003F7129" w:rsidRDefault="003F7129" w:rsidP="00F117CA">
      <w:pPr>
        <w:pStyle w:val="Heading1"/>
        <w:numPr>
          <w:ilvl w:val="0"/>
          <w:numId w:val="25"/>
        </w:numPr>
      </w:pPr>
      <w:bookmarkStart w:id="9" w:name="_Toc160196606"/>
      <w:r>
        <w:t>XML Device Description</w:t>
      </w:r>
      <w:bookmarkEnd w:id="9"/>
    </w:p>
    <w:p w14:paraId="08EFFB52" w14:textId="77777777" w:rsidR="00F117CA" w:rsidRDefault="00F117CA" w:rsidP="005476D2">
      <w:pPr>
        <w:spacing w:after="0"/>
        <w:rPr>
          <w:rFonts w:ascii="Courier New" w:hAnsi="Courier New"/>
          <w:sz w:val="18"/>
          <w:szCs w:val="18"/>
        </w:rPr>
      </w:pPr>
    </w:p>
    <w:p w14:paraId="798923DF" w14:textId="77777777" w:rsidR="005476D2" w:rsidRDefault="005476D2" w:rsidP="005476D2">
      <w:pPr>
        <w:spacing w:after="0"/>
        <w:rPr>
          <w:rFonts w:ascii="Courier New" w:hAnsi="Courier New"/>
          <w:sz w:val="18"/>
          <w:szCs w:val="18"/>
        </w:rPr>
      </w:pPr>
      <w:r>
        <w:rPr>
          <w:rFonts w:ascii="Courier New" w:hAnsi="Courier New"/>
          <w:sz w:val="18"/>
          <w:szCs w:val="18"/>
        </w:rPr>
        <w:t>&lt;?xml version="1.0"?&gt;</w:t>
      </w:r>
    </w:p>
    <w:p w14:paraId="1D320CDD" w14:textId="77777777" w:rsidR="003F7129" w:rsidRPr="005476D2" w:rsidRDefault="003F7129" w:rsidP="005476D2">
      <w:pPr>
        <w:spacing w:after="0"/>
        <w:rPr>
          <w:rFonts w:ascii="Courier New" w:hAnsi="Courier New"/>
          <w:sz w:val="18"/>
          <w:szCs w:val="18"/>
        </w:rPr>
      </w:pPr>
      <w:r w:rsidRPr="005476D2">
        <w:rPr>
          <w:rFonts w:ascii="Courier New" w:hAnsi="Courier New"/>
          <w:sz w:val="18"/>
          <w:szCs w:val="18"/>
        </w:rPr>
        <w:t>&lt;root xmlns="urn:schemas-upnp-org:device-1-0"&gt;</w:t>
      </w:r>
    </w:p>
    <w:p w14:paraId="24242EA9" w14:textId="77777777" w:rsidR="005476D2" w:rsidRDefault="005476D2" w:rsidP="005476D2">
      <w:pPr>
        <w:spacing w:after="0"/>
        <w:rPr>
          <w:rFonts w:ascii="Courier New" w:hAnsi="Courier New"/>
          <w:sz w:val="18"/>
          <w:szCs w:val="18"/>
        </w:rPr>
      </w:pPr>
      <w:r>
        <w:rPr>
          <w:rFonts w:ascii="Courier New" w:hAnsi="Courier New"/>
          <w:sz w:val="18"/>
          <w:szCs w:val="18"/>
        </w:rPr>
        <w:t>&lt;specVersion&gt;</w:t>
      </w:r>
    </w:p>
    <w:p w14:paraId="1B1EE1F6" w14:textId="77777777" w:rsidR="005476D2" w:rsidRDefault="00AB5DB4" w:rsidP="005476D2">
      <w:pPr>
        <w:spacing w:after="0"/>
        <w:rPr>
          <w:rFonts w:ascii="Courier New" w:hAnsi="Courier New"/>
          <w:sz w:val="18"/>
          <w:szCs w:val="18"/>
        </w:rPr>
      </w:pPr>
      <w:r>
        <w:rPr>
          <w:rFonts w:ascii="Courier New" w:hAnsi="Courier New"/>
          <w:sz w:val="18"/>
          <w:szCs w:val="18"/>
        </w:rPr>
        <w:t xml:space="preserve">  </w:t>
      </w:r>
      <w:r w:rsidR="005476D2">
        <w:rPr>
          <w:rFonts w:ascii="Courier New" w:hAnsi="Courier New"/>
          <w:sz w:val="18"/>
          <w:szCs w:val="18"/>
        </w:rPr>
        <w:t>&lt;major&gt;1&lt;/major&gt;</w:t>
      </w:r>
    </w:p>
    <w:p w14:paraId="0ACF68AC"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&lt;minor&gt;0&lt;/minor&gt;</w:t>
      </w:r>
    </w:p>
    <w:p w14:paraId="51EF3AD7" w14:textId="77777777" w:rsidR="005476D2" w:rsidRDefault="005476D2" w:rsidP="005476D2">
      <w:pPr>
        <w:spacing w:after="0"/>
        <w:rPr>
          <w:rFonts w:ascii="Courier New" w:hAnsi="Courier New"/>
          <w:sz w:val="18"/>
          <w:szCs w:val="18"/>
        </w:rPr>
      </w:pPr>
      <w:r>
        <w:rPr>
          <w:rFonts w:ascii="Courier New" w:hAnsi="Courier New"/>
          <w:sz w:val="18"/>
          <w:szCs w:val="18"/>
        </w:rPr>
        <w:t>&lt;/specVersion&gt;</w:t>
      </w:r>
    </w:p>
    <w:p w14:paraId="61B13853" w14:textId="77777777" w:rsidR="005476D2" w:rsidRDefault="003F7129" w:rsidP="005476D2">
      <w:pPr>
        <w:spacing w:after="0"/>
        <w:rPr>
          <w:rFonts w:ascii="Courier New" w:hAnsi="Courier New"/>
          <w:sz w:val="18"/>
          <w:szCs w:val="18"/>
        </w:rPr>
      </w:pPr>
      <w:r w:rsidRPr="005476D2">
        <w:rPr>
          <w:rFonts w:ascii="Courier New" w:hAnsi="Courier New"/>
          <w:sz w:val="18"/>
          <w:szCs w:val="18"/>
        </w:rPr>
        <w:t xml:space="preserve">&lt;URLBase&gt;base URL </w:t>
      </w:r>
      <w:r w:rsidR="005476D2">
        <w:rPr>
          <w:rFonts w:ascii="Courier New" w:hAnsi="Courier New"/>
          <w:sz w:val="18"/>
          <w:szCs w:val="18"/>
        </w:rPr>
        <w:t>for all relative URLs&lt;/URLBase&gt;</w:t>
      </w:r>
    </w:p>
    <w:p w14:paraId="66CAA968" w14:textId="77777777" w:rsidR="003F7129" w:rsidRPr="005476D2" w:rsidRDefault="003F7129" w:rsidP="005476D2">
      <w:pPr>
        <w:spacing w:after="0"/>
        <w:rPr>
          <w:rFonts w:ascii="Courier New" w:hAnsi="Courier New"/>
          <w:sz w:val="18"/>
          <w:szCs w:val="18"/>
        </w:rPr>
      </w:pPr>
      <w:r w:rsidRPr="005476D2">
        <w:rPr>
          <w:rFonts w:ascii="Courier New" w:hAnsi="Courier New"/>
          <w:sz w:val="18"/>
          <w:szCs w:val="18"/>
        </w:rPr>
        <w:t>&lt;device&gt;</w:t>
      </w:r>
    </w:p>
    <w:p w14:paraId="07D1F225"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&lt;deviceType&gt;urn:s</w:t>
      </w:r>
      <w:r w:rsidR="00674C6D" w:rsidRPr="005476D2">
        <w:rPr>
          <w:rFonts w:ascii="Courier New" w:hAnsi="Courier New"/>
          <w:sz w:val="18"/>
          <w:szCs w:val="18"/>
        </w:rPr>
        <w:t>chemas-upnp-org:device:Printer:2</w:t>
      </w:r>
      <w:r w:rsidR="003F7129" w:rsidRPr="005476D2">
        <w:rPr>
          <w:rFonts w:ascii="Courier New" w:hAnsi="Courier New"/>
          <w:sz w:val="18"/>
          <w:szCs w:val="18"/>
        </w:rPr>
        <w:t>&lt;/deviceType&gt;</w:t>
      </w:r>
    </w:p>
    <w:p w14:paraId="1C43367B"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&lt;friendlyName&gt;short user-friendly title&lt;/friendlyName&gt;</w:t>
      </w:r>
    </w:p>
    <w:p w14:paraId="598DD9A2"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&lt;manufacturer&gt;manufacturer name&lt;/manufacturer&gt;</w:t>
      </w:r>
    </w:p>
    <w:p w14:paraId="31E30A99"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&lt;manufacturerURL&gt;URL to manu</w:t>
      </w:r>
      <w:r w:rsidR="00674C6D" w:rsidRPr="005476D2">
        <w:rPr>
          <w:rFonts w:ascii="Courier New" w:hAnsi="Courier New"/>
          <w:sz w:val="18"/>
          <w:szCs w:val="18"/>
        </w:rPr>
        <w:t>facturer site&lt;/manufacturerURL&gt;</w:t>
      </w:r>
    </w:p>
    <w:p w14:paraId="6E1A54E3"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&lt;modelDescription&gt;long user-fr</w:t>
      </w:r>
      <w:r w:rsidR="00674C6D" w:rsidRPr="005476D2">
        <w:rPr>
          <w:rFonts w:ascii="Courier New" w:hAnsi="Courier New"/>
          <w:sz w:val="18"/>
          <w:szCs w:val="18"/>
        </w:rPr>
        <w:t>iendly title&lt;/modelDescription&gt;</w:t>
      </w:r>
    </w:p>
    <w:p w14:paraId="03378958"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&lt;modelName&gt;model name&lt;/modelName&gt;</w:t>
      </w:r>
    </w:p>
    <w:p w14:paraId="049CB8A2"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&lt;modelNu</w:t>
      </w:r>
      <w:r w:rsidR="00674C6D" w:rsidRPr="005476D2">
        <w:rPr>
          <w:rFonts w:ascii="Courier New" w:hAnsi="Courier New"/>
          <w:sz w:val="18"/>
          <w:szCs w:val="18"/>
        </w:rPr>
        <w:t>mber&gt;model number&lt;/modelNumber&gt;</w:t>
      </w:r>
    </w:p>
    <w:p w14:paraId="0B63D328"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&lt;modelU</w:t>
      </w:r>
      <w:r w:rsidR="00674C6D" w:rsidRPr="005476D2">
        <w:rPr>
          <w:rFonts w:ascii="Courier New" w:hAnsi="Courier New"/>
          <w:sz w:val="18"/>
          <w:szCs w:val="18"/>
        </w:rPr>
        <w:t>RL&gt;URL to model site&lt;/modelURL&gt;</w:t>
      </w:r>
    </w:p>
    <w:p w14:paraId="0FA867C3"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&lt;serialNumber&gt;manufacturer's serial number&lt;/ser</w:t>
      </w:r>
      <w:r w:rsidR="00674C6D" w:rsidRPr="005476D2">
        <w:rPr>
          <w:rFonts w:ascii="Courier New" w:hAnsi="Courier New"/>
          <w:sz w:val="18"/>
          <w:szCs w:val="18"/>
        </w:rPr>
        <w:t xml:space="preserve">ialNumber&gt; </w:t>
      </w:r>
    </w:p>
    <w:p w14:paraId="4AA15DF0"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674C6D" w:rsidRPr="005476D2">
        <w:rPr>
          <w:rFonts w:ascii="Courier New" w:hAnsi="Courier New"/>
          <w:sz w:val="18"/>
          <w:szCs w:val="18"/>
        </w:rPr>
        <w:t>&lt;UDN&gt;uuid:UUID&lt;/UDN&gt;</w:t>
      </w:r>
    </w:p>
    <w:p w14:paraId="2B9D98AE" w14:textId="77777777" w:rsidR="00674C6D"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&lt;U</w:t>
      </w:r>
      <w:r w:rsidR="00674C6D" w:rsidRPr="005476D2">
        <w:rPr>
          <w:rFonts w:ascii="Courier New" w:hAnsi="Courier New"/>
          <w:sz w:val="18"/>
          <w:szCs w:val="18"/>
        </w:rPr>
        <w:t>PC&gt;Universal Product Code&lt;/UPC&gt;</w:t>
      </w:r>
    </w:p>
    <w:p w14:paraId="57F7128B" w14:textId="4703F9B7" w:rsidR="003F7129" w:rsidRPr="005476D2" w:rsidRDefault="00B37E74" w:rsidP="00B37E74">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&lt;iconList&gt;</w:t>
      </w:r>
    </w:p>
    <w:p w14:paraId="3C8F3557"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674C6D" w:rsidRPr="005476D2">
        <w:rPr>
          <w:rFonts w:ascii="Courier New" w:hAnsi="Courier New"/>
          <w:sz w:val="18"/>
          <w:szCs w:val="18"/>
        </w:rPr>
        <w:t>&lt;icon&gt;</w:t>
      </w:r>
    </w:p>
    <w:p w14:paraId="5CFE1216"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&lt;m</w:t>
      </w:r>
      <w:r w:rsidR="00674C6D" w:rsidRPr="005476D2">
        <w:rPr>
          <w:rFonts w:ascii="Courier New" w:hAnsi="Courier New"/>
          <w:sz w:val="18"/>
          <w:szCs w:val="18"/>
        </w:rPr>
        <w:t>imetype&gt;image/format&lt;/mimetype&gt;</w:t>
      </w:r>
    </w:p>
    <w:p w14:paraId="1A08BAC6"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w:t>
      </w:r>
      <w:r w:rsidR="00674C6D" w:rsidRPr="005476D2">
        <w:rPr>
          <w:rFonts w:ascii="Courier New" w:hAnsi="Courier New"/>
          <w:sz w:val="18"/>
          <w:szCs w:val="18"/>
        </w:rPr>
        <w:t>width&gt;horizontal pixels&lt;/width&gt;</w:t>
      </w:r>
    </w:p>
    <w:p w14:paraId="5BF1FD2B"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&lt;height&gt;vertical pix</w:t>
      </w:r>
      <w:r w:rsidR="00674C6D" w:rsidRPr="005476D2">
        <w:rPr>
          <w:rFonts w:ascii="Courier New" w:hAnsi="Courier New"/>
          <w:sz w:val="18"/>
          <w:szCs w:val="18"/>
        </w:rPr>
        <w:t>els&lt;/height&gt;</w:t>
      </w:r>
    </w:p>
    <w:p w14:paraId="6D8A4025"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674C6D" w:rsidRPr="005476D2">
        <w:rPr>
          <w:rFonts w:ascii="Courier New" w:hAnsi="Courier New"/>
          <w:sz w:val="18"/>
          <w:szCs w:val="18"/>
        </w:rPr>
        <w:t>&lt;depth&gt;color depth&lt;/depth&gt;</w:t>
      </w:r>
    </w:p>
    <w:p w14:paraId="6BCBD05D"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&lt;url&gt;URL to icon&lt;/url&gt;</w:t>
      </w:r>
    </w:p>
    <w:p w14:paraId="0505629F"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&lt;/icon&gt;</w:t>
      </w:r>
    </w:p>
    <w:p w14:paraId="3AA5115A" w14:textId="77777777" w:rsidR="003F7129" w:rsidRPr="00AB5DB4" w:rsidRDefault="00AB5DB4" w:rsidP="005476D2">
      <w:pPr>
        <w:spacing w:after="0"/>
        <w:rPr>
          <w:rFonts w:ascii="Cambria" w:hAnsi="Cambria"/>
          <w:i/>
          <w:sz w:val="18"/>
          <w:szCs w:val="18"/>
        </w:rPr>
      </w:pPr>
      <w:r>
        <w:rPr>
          <w:rFonts w:ascii="Courier New" w:hAnsi="Courier New"/>
          <w:sz w:val="18"/>
          <w:szCs w:val="18"/>
        </w:rPr>
        <w:t xml:space="preserve">    </w:t>
      </w:r>
      <w:r w:rsidR="003F7129" w:rsidRPr="00AB5DB4">
        <w:rPr>
          <w:rFonts w:ascii="Cambria" w:hAnsi="Cambria"/>
          <w:i/>
          <w:sz w:val="18"/>
          <w:szCs w:val="18"/>
        </w:rPr>
        <w:t>XML to declare other icons, if any, go here</w:t>
      </w:r>
      <w:r>
        <w:rPr>
          <w:rFonts w:ascii="Cambria" w:hAnsi="Cambria"/>
          <w:i/>
          <w:sz w:val="18"/>
          <w:szCs w:val="18"/>
        </w:rPr>
        <w:t>.</w:t>
      </w:r>
    </w:p>
    <w:p w14:paraId="69978E3F"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674C6D" w:rsidRPr="005476D2">
        <w:rPr>
          <w:rFonts w:ascii="Courier New" w:hAnsi="Courier New"/>
          <w:sz w:val="18"/>
          <w:szCs w:val="18"/>
        </w:rPr>
        <w:t>&lt;/iconList&gt;</w:t>
      </w:r>
    </w:p>
    <w:p w14:paraId="7638FDF2" w14:textId="77777777" w:rsidR="003F7129"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&lt;serviceList&gt;</w:t>
      </w:r>
    </w:p>
    <w:p w14:paraId="7729A916" w14:textId="77777777" w:rsidR="009917EA" w:rsidRDefault="009917EA" w:rsidP="005476D2">
      <w:pPr>
        <w:spacing w:after="0"/>
        <w:rPr>
          <w:rFonts w:ascii="Courier New" w:hAnsi="Courier New"/>
          <w:sz w:val="18"/>
          <w:szCs w:val="18"/>
        </w:rPr>
      </w:pPr>
    </w:p>
    <w:p w14:paraId="03731ECF" w14:textId="77777777" w:rsidR="00AB5DB4" w:rsidRPr="00AB5DB4" w:rsidRDefault="00AB5DB4" w:rsidP="005476D2">
      <w:pPr>
        <w:spacing w:after="0"/>
        <w:rPr>
          <w:rFonts w:ascii="Cambria" w:hAnsi="Cambria"/>
          <w:i/>
          <w:sz w:val="18"/>
          <w:szCs w:val="18"/>
        </w:rPr>
      </w:pPr>
      <w:r>
        <w:rPr>
          <w:rFonts w:ascii="Courier New" w:hAnsi="Courier New"/>
          <w:sz w:val="18"/>
          <w:szCs w:val="18"/>
        </w:rPr>
        <w:t xml:space="preserve">    </w:t>
      </w:r>
      <w:r w:rsidRPr="00AB5DB4">
        <w:rPr>
          <w:rFonts w:ascii="Cambria" w:hAnsi="Cambria"/>
          <w:i/>
          <w:sz w:val="18"/>
          <w:szCs w:val="18"/>
        </w:rPr>
        <w:t>The PrintBasic service is an optional service.</w:t>
      </w:r>
    </w:p>
    <w:p w14:paraId="7271A245"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674C6D" w:rsidRPr="005476D2">
        <w:rPr>
          <w:rFonts w:ascii="Courier New" w:hAnsi="Courier New"/>
          <w:sz w:val="18"/>
          <w:szCs w:val="18"/>
        </w:rPr>
        <w:t>&lt;service&gt;</w:t>
      </w:r>
    </w:p>
    <w:p w14:paraId="0C6B1E51"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 xml:space="preserve">&lt;serviceType&gt;urn:schemas-upnp-org:service:PrintBasic:1&lt;/serviceType&gt; </w:t>
      </w:r>
    </w:p>
    <w:p w14:paraId="0476B69D"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&lt;serviceId&gt;urn:upnp-org:serviceId:1&lt;</w:t>
      </w:r>
      <w:r w:rsidR="00674C6D" w:rsidRPr="005476D2">
        <w:rPr>
          <w:rFonts w:ascii="Courier New" w:hAnsi="Courier New"/>
          <w:sz w:val="18"/>
          <w:szCs w:val="18"/>
        </w:rPr>
        <w:t>/serviceId&gt;</w:t>
      </w:r>
    </w:p>
    <w:p w14:paraId="59484674"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&lt;SCPDURL&gt;URL t</w:t>
      </w:r>
      <w:r w:rsidR="00674C6D" w:rsidRPr="005476D2">
        <w:rPr>
          <w:rFonts w:ascii="Courier New" w:hAnsi="Courier New"/>
          <w:sz w:val="18"/>
          <w:szCs w:val="18"/>
        </w:rPr>
        <w:t>o service description&lt;/SCPDURL&gt;</w:t>
      </w:r>
    </w:p>
    <w:p w14:paraId="44C3AA6E" w14:textId="77777777" w:rsidR="00674C6D"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&lt;controlU</w:t>
      </w:r>
      <w:r w:rsidR="00674C6D" w:rsidRPr="005476D2">
        <w:rPr>
          <w:rFonts w:ascii="Courier New" w:hAnsi="Courier New"/>
          <w:sz w:val="18"/>
          <w:szCs w:val="18"/>
        </w:rPr>
        <w:t>RL&gt;URL for control&lt;/controlURL&gt;</w:t>
      </w:r>
    </w:p>
    <w:p w14:paraId="216E1315"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&lt;eventSubURL&gt;URL for eventing&lt;/eventSubURL&gt;</w:t>
      </w:r>
    </w:p>
    <w:p w14:paraId="16DECD4B"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 xml:space="preserve">&lt;/service&gt; </w:t>
      </w:r>
    </w:p>
    <w:p w14:paraId="208A5D4A" w14:textId="77777777" w:rsidR="009917EA" w:rsidRDefault="009917EA" w:rsidP="005476D2">
      <w:pPr>
        <w:spacing w:after="0"/>
        <w:rPr>
          <w:rFonts w:ascii="Courier New" w:hAnsi="Courier New"/>
          <w:sz w:val="18"/>
          <w:szCs w:val="18"/>
        </w:rPr>
      </w:pPr>
    </w:p>
    <w:p w14:paraId="7C7686B7" w14:textId="77777777" w:rsidR="003F7129" w:rsidRPr="00AB5DB4" w:rsidRDefault="00AB5DB4" w:rsidP="005476D2">
      <w:pPr>
        <w:spacing w:after="0"/>
        <w:rPr>
          <w:rFonts w:ascii="Cambria" w:hAnsi="Cambria"/>
          <w:i/>
          <w:sz w:val="18"/>
          <w:szCs w:val="18"/>
        </w:rPr>
      </w:pPr>
      <w:r>
        <w:rPr>
          <w:rFonts w:ascii="Courier New" w:hAnsi="Courier New"/>
          <w:sz w:val="18"/>
          <w:szCs w:val="18"/>
        </w:rPr>
        <w:t xml:space="preserve">    </w:t>
      </w:r>
      <w:r w:rsidR="003F7129" w:rsidRPr="00AB5DB4">
        <w:rPr>
          <w:rFonts w:ascii="Cambria" w:hAnsi="Cambria"/>
          <w:i/>
          <w:sz w:val="18"/>
          <w:szCs w:val="18"/>
        </w:rPr>
        <w:t>The PrintEnhancedLayout</w:t>
      </w:r>
      <w:r>
        <w:rPr>
          <w:rFonts w:ascii="Cambria" w:hAnsi="Cambria"/>
          <w:i/>
          <w:sz w:val="18"/>
          <w:szCs w:val="18"/>
        </w:rPr>
        <w:t xml:space="preserve"> service</w:t>
      </w:r>
      <w:r w:rsidR="003F7129" w:rsidRPr="00AB5DB4">
        <w:rPr>
          <w:rFonts w:ascii="Cambria" w:hAnsi="Cambria"/>
          <w:i/>
          <w:sz w:val="18"/>
          <w:szCs w:val="18"/>
        </w:rPr>
        <w:t xml:space="preserve"> is an optional service</w:t>
      </w:r>
      <w:r>
        <w:rPr>
          <w:rFonts w:ascii="Cambria" w:hAnsi="Cambria"/>
          <w:i/>
          <w:sz w:val="18"/>
          <w:szCs w:val="18"/>
        </w:rPr>
        <w:t>.</w:t>
      </w:r>
    </w:p>
    <w:p w14:paraId="6A1B1DD4"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5476D2" w:rsidRPr="005476D2">
        <w:rPr>
          <w:rFonts w:ascii="Courier New" w:hAnsi="Courier New"/>
          <w:sz w:val="18"/>
          <w:szCs w:val="18"/>
        </w:rPr>
        <w:t>&lt;service&gt;</w:t>
      </w:r>
    </w:p>
    <w:p w14:paraId="2D5437E4" w14:textId="77777777" w:rsidR="00AB5DB4" w:rsidRDefault="00AB5DB4" w:rsidP="005476D2">
      <w:pPr>
        <w:spacing w:after="0"/>
        <w:rPr>
          <w:rFonts w:ascii="Courier New" w:hAnsi="Courier New"/>
          <w:sz w:val="18"/>
          <w:szCs w:val="18"/>
        </w:rPr>
      </w:pPr>
      <w:r>
        <w:rPr>
          <w:rFonts w:ascii="Courier New" w:hAnsi="Courier New"/>
          <w:sz w:val="18"/>
          <w:szCs w:val="18"/>
        </w:rPr>
        <w:t xml:space="preserve">      </w:t>
      </w:r>
      <w:r w:rsidR="005476D2" w:rsidRPr="005476D2">
        <w:rPr>
          <w:rFonts w:ascii="Courier New" w:hAnsi="Courier New"/>
          <w:sz w:val="18"/>
          <w:szCs w:val="18"/>
        </w:rPr>
        <w:t>&lt;serviceType&gt;urn:schemas-upnp.</w:t>
      </w:r>
      <w:r w:rsidR="003F7129" w:rsidRPr="005476D2">
        <w:rPr>
          <w:rFonts w:ascii="Courier New" w:hAnsi="Courier New"/>
          <w:sz w:val="18"/>
          <w:szCs w:val="18"/>
        </w:rPr>
        <w:t>org:service:Prin</w:t>
      </w:r>
      <w:r w:rsidR="005476D2" w:rsidRPr="005476D2">
        <w:rPr>
          <w:rFonts w:ascii="Courier New" w:hAnsi="Courier New"/>
          <w:sz w:val="18"/>
          <w:szCs w:val="18"/>
        </w:rPr>
        <w:t>tEnhancedLayout:1</w:t>
      </w:r>
    </w:p>
    <w:p w14:paraId="12F0F28F"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5476D2" w:rsidRPr="005476D2">
        <w:rPr>
          <w:rFonts w:ascii="Courier New" w:hAnsi="Courier New"/>
          <w:sz w:val="18"/>
          <w:szCs w:val="18"/>
        </w:rPr>
        <w:t>&lt;/serviceType&gt;</w:t>
      </w:r>
    </w:p>
    <w:p w14:paraId="40960B6D"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&lt;serviceId&gt;urn:u</w:t>
      </w:r>
      <w:r w:rsidR="005476D2" w:rsidRPr="005476D2">
        <w:rPr>
          <w:rFonts w:ascii="Courier New" w:hAnsi="Courier New"/>
          <w:sz w:val="18"/>
          <w:szCs w:val="18"/>
        </w:rPr>
        <w:t>pnp-org:serviceId:2&lt;/serviceId&gt;</w:t>
      </w:r>
    </w:p>
    <w:p w14:paraId="57412645"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&lt;SCPDURL&gt;URL t</w:t>
      </w:r>
      <w:r w:rsidR="005476D2" w:rsidRPr="005476D2">
        <w:rPr>
          <w:rFonts w:ascii="Courier New" w:hAnsi="Courier New"/>
          <w:sz w:val="18"/>
          <w:szCs w:val="18"/>
        </w:rPr>
        <w:t>o service description&lt;/SCPDURL&gt;</w:t>
      </w:r>
    </w:p>
    <w:p w14:paraId="7965FE74"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&lt;controlURL&gt;URL for control&lt;/controlU</w:t>
      </w:r>
      <w:r w:rsidR="005476D2" w:rsidRPr="005476D2">
        <w:rPr>
          <w:rFonts w:ascii="Courier New" w:hAnsi="Courier New"/>
          <w:sz w:val="18"/>
          <w:szCs w:val="18"/>
        </w:rPr>
        <w:t>RL&gt;</w:t>
      </w:r>
    </w:p>
    <w:p w14:paraId="58DF9CBA"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&lt;eventSubURL&gt;URL for eventing&lt;/eventSubURL&gt;</w:t>
      </w:r>
    </w:p>
    <w:p w14:paraId="158C7DB0" w14:textId="77777777" w:rsidR="005476D2" w:rsidRDefault="00AB5DB4" w:rsidP="005476D2">
      <w:pPr>
        <w:spacing w:after="0"/>
        <w:rPr>
          <w:rFonts w:ascii="Courier New" w:hAnsi="Courier New"/>
          <w:sz w:val="18"/>
          <w:szCs w:val="18"/>
        </w:rPr>
      </w:pPr>
      <w:r>
        <w:rPr>
          <w:rFonts w:ascii="Courier New" w:hAnsi="Courier New"/>
          <w:sz w:val="18"/>
          <w:szCs w:val="18"/>
        </w:rPr>
        <w:t xml:space="preserve">    </w:t>
      </w:r>
      <w:r w:rsidR="005476D2" w:rsidRPr="005476D2">
        <w:rPr>
          <w:rFonts w:ascii="Courier New" w:hAnsi="Courier New"/>
          <w:sz w:val="18"/>
          <w:szCs w:val="18"/>
        </w:rPr>
        <w:t>&lt;/service&gt;</w:t>
      </w:r>
    </w:p>
    <w:p w14:paraId="14489C98" w14:textId="77777777" w:rsidR="009917EA" w:rsidRDefault="00B37E74" w:rsidP="005476D2">
      <w:pPr>
        <w:spacing w:after="0"/>
        <w:rPr>
          <w:rFonts w:ascii="Courier New" w:hAnsi="Courier New"/>
          <w:sz w:val="18"/>
          <w:szCs w:val="18"/>
        </w:rPr>
      </w:pPr>
      <w:r>
        <w:rPr>
          <w:rFonts w:ascii="Courier New" w:hAnsi="Courier New"/>
          <w:sz w:val="18"/>
          <w:szCs w:val="18"/>
        </w:rPr>
        <w:t xml:space="preserve">  </w:t>
      </w:r>
    </w:p>
    <w:p w14:paraId="2663D733" w14:textId="5E5BE35A" w:rsidR="009917EA" w:rsidRPr="009917EA" w:rsidRDefault="009917EA" w:rsidP="005476D2">
      <w:pPr>
        <w:spacing w:after="0"/>
        <w:rPr>
          <w:rFonts w:ascii="Cambria" w:hAnsi="Cambria"/>
          <w:i/>
          <w:sz w:val="18"/>
          <w:szCs w:val="18"/>
        </w:rPr>
      </w:pPr>
      <w:r>
        <w:rPr>
          <w:rFonts w:ascii="Courier New" w:hAnsi="Courier New"/>
          <w:sz w:val="18"/>
          <w:szCs w:val="18"/>
        </w:rPr>
        <w:t xml:space="preserve">    </w:t>
      </w:r>
      <w:r w:rsidRPr="00AB5DB4">
        <w:rPr>
          <w:rFonts w:ascii="Cambria" w:hAnsi="Cambria"/>
          <w:i/>
          <w:sz w:val="18"/>
          <w:szCs w:val="18"/>
        </w:rPr>
        <w:t xml:space="preserve">The </w:t>
      </w:r>
      <w:r>
        <w:rPr>
          <w:rFonts w:ascii="Cambria" w:hAnsi="Cambria"/>
          <w:i/>
          <w:sz w:val="18"/>
          <w:szCs w:val="18"/>
        </w:rPr>
        <w:t>IPPEverywhere service</w:t>
      </w:r>
      <w:r w:rsidRPr="00AB5DB4">
        <w:rPr>
          <w:rFonts w:ascii="Cambria" w:hAnsi="Cambria"/>
          <w:i/>
          <w:sz w:val="18"/>
          <w:szCs w:val="18"/>
        </w:rPr>
        <w:t xml:space="preserve"> is an optional service</w:t>
      </w:r>
      <w:r>
        <w:rPr>
          <w:rFonts w:ascii="Cambria" w:hAnsi="Cambria"/>
          <w:i/>
          <w:sz w:val="18"/>
          <w:szCs w:val="18"/>
        </w:rPr>
        <w:t>.</w:t>
      </w:r>
    </w:p>
    <w:p w14:paraId="7E8FBDA4" w14:textId="5F4399D0" w:rsidR="00B37E74" w:rsidRDefault="009917EA" w:rsidP="005476D2">
      <w:pPr>
        <w:spacing w:after="0"/>
        <w:rPr>
          <w:rFonts w:ascii="Courier New" w:hAnsi="Courier New"/>
          <w:sz w:val="18"/>
          <w:szCs w:val="18"/>
        </w:rPr>
      </w:pPr>
      <w:r>
        <w:rPr>
          <w:rFonts w:ascii="Courier New" w:hAnsi="Courier New"/>
          <w:sz w:val="18"/>
          <w:szCs w:val="18"/>
        </w:rPr>
        <w:t xml:space="preserve">  </w:t>
      </w:r>
      <w:r w:rsidR="00B37E74">
        <w:rPr>
          <w:rFonts w:ascii="Courier New" w:hAnsi="Courier New"/>
          <w:sz w:val="18"/>
          <w:szCs w:val="18"/>
        </w:rPr>
        <w:t xml:space="preserve">  &lt;service&gt;</w:t>
      </w:r>
    </w:p>
    <w:p w14:paraId="6B6B2673" w14:textId="4775E42C" w:rsidR="00B37E74" w:rsidRDefault="00B37E74" w:rsidP="005476D2">
      <w:pPr>
        <w:spacing w:after="0"/>
        <w:rPr>
          <w:rFonts w:ascii="Courier New" w:hAnsi="Courier New"/>
          <w:sz w:val="18"/>
          <w:szCs w:val="18"/>
        </w:rPr>
      </w:pPr>
      <w:r>
        <w:rPr>
          <w:rFonts w:ascii="Courier New" w:hAnsi="Courier New"/>
          <w:sz w:val="18"/>
          <w:szCs w:val="18"/>
        </w:rPr>
        <w:t xml:space="preserve">      &lt;serviceType&gt;urn:schemas-pwg.org:service:IPPEverywhere:1</w:t>
      </w:r>
    </w:p>
    <w:p w14:paraId="6B195F9C" w14:textId="229959AE" w:rsidR="00B37E74" w:rsidRDefault="00B37E74" w:rsidP="005476D2">
      <w:pPr>
        <w:spacing w:after="0"/>
        <w:rPr>
          <w:rFonts w:ascii="Courier New" w:hAnsi="Courier New"/>
          <w:sz w:val="18"/>
          <w:szCs w:val="18"/>
        </w:rPr>
      </w:pPr>
      <w:r>
        <w:rPr>
          <w:rFonts w:ascii="Courier New" w:hAnsi="Courier New"/>
          <w:sz w:val="18"/>
          <w:szCs w:val="18"/>
        </w:rPr>
        <w:t xml:space="preserve">        &lt;/serviceType&gt;</w:t>
      </w:r>
    </w:p>
    <w:p w14:paraId="03524E61" w14:textId="0F445281" w:rsidR="00B37E74" w:rsidRDefault="00B37E74" w:rsidP="00B37E74">
      <w:pPr>
        <w:spacing w:after="0"/>
        <w:rPr>
          <w:rFonts w:ascii="Courier New" w:hAnsi="Courier New"/>
          <w:sz w:val="18"/>
          <w:szCs w:val="18"/>
        </w:rPr>
      </w:pPr>
      <w:r>
        <w:rPr>
          <w:rFonts w:ascii="Courier New" w:hAnsi="Courier New"/>
          <w:sz w:val="18"/>
          <w:szCs w:val="18"/>
        </w:rPr>
        <w:t xml:space="preserve">      </w:t>
      </w:r>
      <w:r w:rsidRPr="005476D2">
        <w:rPr>
          <w:rFonts w:ascii="Courier New" w:hAnsi="Courier New"/>
          <w:sz w:val="18"/>
          <w:szCs w:val="18"/>
        </w:rPr>
        <w:t>&lt;serviceId&gt;urn:u</w:t>
      </w:r>
      <w:r>
        <w:rPr>
          <w:rFonts w:ascii="Courier New" w:hAnsi="Courier New"/>
          <w:sz w:val="18"/>
          <w:szCs w:val="18"/>
        </w:rPr>
        <w:t>pnp-org:serviceId:3</w:t>
      </w:r>
      <w:r w:rsidRPr="005476D2">
        <w:rPr>
          <w:rFonts w:ascii="Courier New" w:hAnsi="Courier New"/>
          <w:sz w:val="18"/>
          <w:szCs w:val="18"/>
        </w:rPr>
        <w:t>&lt;/serviceId&gt;</w:t>
      </w:r>
    </w:p>
    <w:p w14:paraId="31594747" w14:textId="77777777" w:rsidR="00584ED4" w:rsidRDefault="00584ED4" w:rsidP="00584ED4">
      <w:pPr>
        <w:spacing w:after="0"/>
        <w:rPr>
          <w:rFonts w:ascii="Courier New" w:hAnsi="Courier New"/>
          <w:sz w:val="18"/>
          <w:szCs w:val="18"/>
        </w:rPr>
      </w:pPr>
      <w:r>
        <w:rPr>
          <w:rFonts w:ascii="Courier New" w:hAnsi="Courier New"/>
          <w:sz w:val="18"/>
          <w:szCs w:val="18"/>
        </w:rPr>
        <w:t xml:space="preserve">      &lt;adminurl&gt;S</w:t>
      </w:r>
      <w:r w:rsidRPr="00B37E74">
        <w:rPr>
          <w:rFonts w:ascii="Courier New" w:hAnsi="Courier New"/>
          <w:sz w:val="18"/>
          <w:szCs w:val="18"/>
        </w:rPr>
        <w:t xml:space="preserve">pecifies the configuration URL for </w:t>
      </w:r>
      <w:r>
        <w:rPr>
          <w:rFonts w:ascii="Courier New" w:hAnsi="Courier New"/>
          <w:sz w:val="18"/>
          <w:szCs w:val="18"/>
        </w:rPr>
        <w:t>the</w:t>
      </w:r>
      <w:r w:rsidRPr="00B37E74">
        <w:rPr>
          <w:rFonts w:ascii="Courier New" w:hAnsi="Courier New"/>
          <w:sz w:val="18"/>
          <w:szCs w:val="18"/>
        </w:rPr>
        <w:t xml:space="preserve"> printer</w:t>
      </w:r>
      <w:r>
        <w:rPr>
          <w:rFonts w:ascii="Courier New" w:hAnsi="Courier New"/>
          <w:sz w:val="18"/>
          <w:szCs w:val="18"/>
        </w:rPr>
        <w:t>.&lt;/adminurl&gt;</w:t>
      </w:r>
    </w:p>
    <w:p w14:paraId="0A36A34B" w14:textId="77777777" w:rsidR="00B37E74" w:rsidRPr="005476D2" w:rsidRDefault="00B37E74" w:rsidP="00B37E74">
      <w:pPr>
        <w:spacing w:after="0"/>
        <w:rPr>
          <w:rFonts w:ascii="Courier New" w:hAnsi="Courier New"/>
          <w:sz w:val="18"/>
          <w:szCs w:val="18"/>
        </w:rPr>
      </w:pPr>
      <w:r>
        <w:rPr>
          <w:rFonts w:ascii="Courier New" w:hAnsi="Courier New"/>
          <w:sz w:val="18"/>
          <w:szCs w:val="18"/>
        </w:rPr>
        <w:t xml:space="preserve">      &lt;note&gt;</w:t>
      </w:r>
      <w:r w:rsidRPr="00B37E74">
        <w:rPr>
          <w:rFonts w:ascii="Courier New" w:hAnsi="Courier New"/>
          <w:sz w:val="18"/>
          <w:szCs w:val="18"/>
        </w:rPr>
        <w:t>The value is a user readable location of the printer</w:t>
      </w:r>
      <w:r>
        <w:rPr>
          <w:rFonts w:ascii="Courier New" w:hAnsi="Courier New"/>
          <w:sz w:val="18"/>
          <w:szCs w:val="18"/>
        </w:rPr>
        <w:t>.&lt;/note&gt;</w:t>
      </w:r>
    </w:p>
    <w:p w14:paraId="7AA47016" w14:textId="116CF322" w:rsidR="00B96599" w:rsidRDefault="00B37E74" w:rsidP="00B37E74">
      <w:pPr>
        <w:spacing w:after="0"/>
        <w:rPr>
          <w:rFonts w:ascii="Courier New" w:hAnsi="Courier New"/>
          <w:sz w:val="18"/>
          <w:szCs w:val="18"/>
        </w:rPr>
      </w:pPr>
      <w:r>
        <w:rPr>
          <w:rFonts w:ascii="Courier New" w:hAnsi="Courier New"/>
          <w:sz w:val="18"/>
          <w:szCs w:val="18"/>
        </w:rPr>
        <w:t xml:space="preserve">      &lt;air&gt;</w:t>
      </w:r>
      <w:r w:rsidR="00B96599">
        <w:rPr>
          <w:rFonts w:ascii="Courier New" w:hAnsi="Courier New"/>
          <w:sz w:val="18"/>
          <w:szCs w:val="18"/>
        </w:rPr>
        <w:t>T</w:t>
      </w:r>
      <w:r w:rsidR="00B96599" w:rsidRPr="00B96599">
        <w:rPr>
          <w:rFonts w:ascii="Courier New" w:hAnsi="Courier New"/>
          <w:sz w:val="18"/>
          <w:szCs w:val="18"/>
        </w:rPr>
        <w:t>ype of authentication required for the service</w:t>
      </w:r>
      <w:r w:rsidR="00B96599">
        <w:rPr>
          <w:rFonts w:ascii="Courier New" w:hAnsi="Courier New"/>
          <w:sz w:val="18"/>
          <w:szCs w:val="18"/>
        </w:rPr>
        <w:t>s.</w:t>
      </w:r>
      <w:r>
        <w:rPr>
          <w:rFonts w:ascii="Courier New" w:hAnsi="Courier New"/>
          <w:sz w:val="18"/>
          <w:szCs w:val="18"/>
        </w:rPr>
        <w:t>&lt;/air&gt;</w:t>
      </w:r>
    </w:p>
    <w:p w14:paraId="7A83A12F" w14:textId="1BB81707" w:rsidR="00B37E74" w:rsidRDefault="00B37E74" w:rsidP="00B37E74">
      <w:pPr>
        <w:spacing w:after="0"/>
        <w:rPr>
          <w:rFonts w:ascii="Courier New" w:hAnsi="Courier New"/>
          <w:sz w:val="18"/>
          <w:szCs w:val="18"/>
        </w:rPr>
      </w:pPr>
      <w:r>
        <w:rPr>
          <w:rFonts w:ascii="Courier New" w:hAnsi="Courier New"/>
          <w:sz w:val="18"/>
          <w:szCs w:val="18"/>
        </w:rPr>
        <w:t xml:space="preserve">      &lt;tls&gt;</w:t>
      </w:r>
      <w:r w:rsidR="00B96599">
        <w:rPr>
          <w:rFonts w:ascii="Courier New" w:hAnsi="Courier New"/>
          <w:sz w:val="18"/>
          <w:szCs w:val="18"/>
        </w:rPr>
        <w:t>Version of TLS supported.</w:t>
      </w:r>
      <w:r>
        <w:rPr>
          <w:rFonts w:ascii="Courier New" w:hAnsi="Courier New"/>
          <w:sz w:val="18"/>
          <w:szCs w:val="18"/>
        </w:rPr>
        <w:t>&lt;/tls&gt;</w:t>
      </w:r>
    </w:p>
    <w:p w14:paraId="4B1DD94C" w14:textId="0B741812" w:rsidR="00B37E74" w:rsidRDefault="00B37E74" w:rsidP="00B37E74">
      <w:pPr>
        <w:spacing w:after="0"/>
        <w:rPr>
          <w:rFonts w:ascii="Courier New" w:hAnsi="Courier New"/>
          <w:sz w:val="18"/>
          <w:szCs w:val="18"/>
        </w:rPr>
      </w:pPr>
      <w:r>
        <w:rPr>
          <w:rFonts w:ascii="Courier New" w:hAnsi="Courier New"/>
          <w:sz w:val="18"/>
          <w:szCs w:val="18"/>
        </w:rPr>
        <w:t xml:space="preserve">      &lt;rp&gt;</w:t>
      </w:r>
      <w:r w:rsidRPr="00B37E74">
        <w:rPr>
          <w:rFonts w:ascii="Courier New" w:hAnsi="Courier New"/>
          <w:sz w:val="18"/>
          <w:szCs w:val="18"/>
        </w:rPr>
        <w:t xml:space="preserve">This key is used to specify the </w:t>
      </w:r>
      <w:r>
        <w:rPr>
          <w:rFonts w:ascii="Courier New" w:hAnsi="Courier New"/>
          <w:sz w:val="18"/>
          <w:szCs w:val="18"/>
        </w:rPr>
        <w:t xml:space="preserve">print </w:t>
      </w:r>
      <w:r w:rsidRPr="00B37E74">
        <w:rPr>
          <w:rFonts w:ascii="Courier New" w:hAnsi="Courier New"/>
          <w:sz w:val="18"/>
          <w:szCs w:val="18"/>
        </w:rPr>
        <w:t>queue name.</w:t>
      </w:r>
      <w:r>
        <w:rPr>
          <w:rFonts w:ascii="Courier New" w:hAnsi="Courier New"/>
          <w:sz w:val="18"/>
          <w:szCs w:val="18"/>
        </w:rPr>
        <w:t>&lt;/rp&gt;</w:t>
      </w:r>
    </w:p>
    <w:p w14:paraId="7CDA9E7C" w14:textId="5608B0CB" w:rsidR="00B37E74" w:rsidRDefault="00B37E74" w:rsidP="00B37E74">
      <w:pPr>
        <w:spacing w:after="0"/>
        <w:rPr>
          <w:rFonts w:ascii="Courier New" w:hAnsi="Courier New"/>
          <w:sz w:val="18"/>
          <w:szCs w:val="18"/>
        </w:rPr>
      </w:pPr>
      <w:r>
        <w:rPr>
          <w:rFonts w:ascii="Courier New" w:hAnsi="Courier New"/>
          <w:sz w:val="18"/>
          <w:szCs w:val="18"/>
        </w:rPr>
        <w:t xml:space="preserve">      &lt;pdlp&gt;C</w:t>
      </w:r>
      <w:r w:rsidRPr="00B37E74">
        <w:rPr>
          <w:rFonts w:ascii="Courier New" w:hAnsi="Courier New"/>
          <w:sz w:val="18"/>
          <w:szCs w:val="18"/>
        </w:rPr>
        <w:t>omma-se</w:t>
      </w:r>
      <w:r>
        <w:rPr>
          <w:rFonts w:ascii="Courier New" w:hAnsi="Courier New"/>
          <w:sz w:val="18"/>
          <w:szCs w:val="18"/>
        </w:rPr>
        <w:t>parated list of MIME types supported by printing.&lt;/pdlp&gt;</w:t>
      </w:r>
    </w:p>
    <w:p w14:paraId="59CD69CD" w14:textId="77777777" w:rsidR="007753C9" w:rsidRDefault="009F2FA9" w:rsidP="009F2FA9">
      <w:pPr>
        <w:spacing w:after="0"/>
        <w:rPr>
          <w:rFonts w:ascii="Courier New" w:hAnsi="Courier New"/>
          <w:sz w:val="18"/>
          <w:szCs w:val="18"/>
        </w:rPr>
      </w:pPr>
      <w:r>
        <w:rPr>
          <w:rFonts w:ascii="Courier New" w:hAnsi="Courier New"/>
          <w:sz w:val="18"/>
          <w:szCs w:val="18"/>
        </w:rPr>
        <w:t xml:space="preserve">      &lt;Bind&gt;</w:t>
      </w:r>
      <w:r w:rsidRPr="009F2FA9">
        <w:rPr>
          <w:rFonts w:ascii="Courier New" w:hAnsi="Courier New"/>
          <w:sz w:val="18"/>
          <w:szCs w:val="18"/>
        </w:rPr>
        <w:t xml:space="preserve">Set value to “T” if </w:t>
      </w:r>
      <w:r>
        <w:rPr>
          <w:rFonts w:ascii="Courier New" w:hAnsi="Courier New"/>
          <w:sz w:val="18"/>
          <w:szCs w:val="18"/>
        </w:rPr>
        <w:t>the printer is capable of bind</w:t>
      </w:r>
      <w:r w:rsidRPr="009F2FA9">
        <w:rPr>
          <w:rFonts w:ascii="Courier New" w:hAnsi="Courier New"/>
          <w:sz w:val="18"/>
          <w:szCs w:val="18"/>
        </w:rPr>
        <w:t>ing its output</w:t>
      </w:r>
      <w:r>
        <w:rPr>
          <w:rFonts w:ascii="Courier New" w:hAnsi="Courier New"/>
          <w:sz w:val="18"/>
          <w:szCs w:val="18"/>
        </w:rPr>
        <w:t xml:space="preserve">, </w:t>
      </w:r>
    </w:p>
    <w:p w14:paraId="06123F21" w14:textId="0819DE02" w:rsidR="009F2FA9" w:rsidRDefault="007753C9" w:rsidP="009F2FA9">
      <w:pPr>
        <w:spacing w:after="0"/>
        <w:rPr>
          <w:rFonts w:ascii="Courier New" w:hAnsi="Courier New"/>
          <w:sz w:val="18"/>
          <w:szCs w:val="18"/>
        </w:rPr>
      </w:pPr>
      <w:r>
        <w:rPr>
          <w:rFonts w:ascii="Courier New" w:hAnsi="Courier New"/>
          <w:sz w:val="18"/>
          <w:szCs w:val="18"/>
        </w:rPr>
        <w:t xml:space="preserve">        </w:t>
      </w:r>
      <w:r w:rsidR="009F2FA9">
        <w:rPr>
          <w:rFonts w:ascii="Courier New" w:hAnsi="Courier New"/>
          <w:sz w:val="18"/>
          <w:szCs w:val="18"/>
        </w:rPr>
        <w:t>“F” if its not</w:t>
      </w:r>
      <w:r w:rsidR="009F2FA9" w:rsidRPr="009F2FA9">
        <w:rPr>
          <w:rFonts w:ascii="Courier New" w:hAnsi="Courier New"/>
          <w:sz w:val="18"/>
          <w:szCs w:val="18"/>
        </w:rPr>
        <w:t>.</w:t>
      </w:r>
      <w:r w:rsidR="009F2FA9">
        <w:rPr>
          <w:rFonts w:ascii="Courier New" w:hAnsi="Courier New"/>
          <w:sz w:val="18"/>
          <w:szCs w:val="18"/>
        </w:rPr>
        <w:t>&lt;/Bind&gt;</w:t>
      </w:r>
    </w:p>
    <w:p w14:paraId="63669FC2" w14:textId="77777777" w:rsidR="007753C9" w:rsidRDefault="009F2FA9" w:rsidP="009F2FA9">
      <w:pPr>
        <w:spacing w:after="0"/>
        <w:rPr>
          <w:rFonts w:ascii="Courier New" w:hAnsi="Courier New"/>
          <w:sz w:val="18"/>
          <w:szCs w:val="18"/>
        </w:rPr>
      </w:pPr>
      <w:r>
        <w:rPr>
          <w:rFonts w:ascii="Courier New" w:hAnsi="Courier New"/>
          <w:sz w:val="18"/>
          <w:szCs w:val="18"/>
        </w:rPr>
        <w:t xml:space="preserve">      &lt;Collate&gt;</w:t>
      </w:r>
      <w:r w:rsidR="007A181B" w:rsidRPr="007A181B">
        <w:rPr>
          <w:rFonts w:ascii="Courier New" w:hAnsi="Courier New"/>
          <w:sz w:val="18"/>
          <w:szCs w:val="18"/>
        </w:rPr>
        <w:t xml:space="preserve">Set value to “T” if the printer is capable </w:t>
      </w:r>
      <w:r w:rsidR="007A181B">
        <w:rPr>
          <w:rFonts w:ascii="Courier New" w:hAnsi="Courier New"/>
          <w:sz w:val="18"/>
          <w:szCs w:val="18"/>
        </w:rPr>
        <w:t xml:space="preserve">of generating </w:t>
      </w:r>
    </w:p>
    <w:p w14:paraId="050C797B" w14:textId="2345DD1B"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Pr>
          <w:rFonts w:ascii="Courier New" w:hAnsi="Courier New"/>
          <w:sz w:val="18"/>
          <w:szCs w:val="18"/>
        </w:rPr>
        <w:t>collated copies</w:t>
      </w:r>
      <w:r w:rsidR="009F2FA9">
        <w:rPr>
          <w:rFonts w:ascii="Courier New" w:hAnsi="Courier New"/>
          <w:sz w:val="18"/>
          <w:szCs w:val="18"/>
        </w:rPr>
        <w:t>, “F” if its not</w:t>
      </w:r>
      <w:r w:rsidR="009F2FA9" w:rsidRPr="009F2FA9">
        <w:rPr>
          <w:rFonts w:ascii="Courier New" w:hAnsi="Courier New"/>
          <w:sz w:val="18"/>
          <w:szCs w:val="18"/>
        </w:rPr>
        <w:t>.</w:t>
      </w:r>
      <w:r w:rsidR="009F2FA9">
        <w:rPr>
          <w:rFonts w:ascii="Courier New" w:hAnsi="Courier New"/>
          <w:sz w:val="18"/>
          <w:szCs w:val="18"/>
        </w:rPr>
        <w:t>&lt;/Collate&gt;</w:t>
      </w:r>
    </w:p>
    <w:p w14:paraId="4A402941" w14:textId="77777777" w:rsidR="007753C9" w:rsidRDefault="009F2FA9" w:rsidP="009F2FA9">
      <w:pPr>
        <w:spacing w:after="0"/>
        <w:rPr>
          <w:rFonts w:ascii="Courier New" w:hAnsi="Courier New"/>
          <w:sz w:val="18"/>
          <w:szCs w:val="18"/>
        </w:rPr>
      </w:pPr>
      <w:r>
        <w:rPr>
          <w:rFonts w:ascii="Courier New" w:hAnsi="Courier New"/>
          <w:sz w:val="18"/>
          <w:szCs w:val="18"/>
        </w:rPr>
        <w:t xml:space="preserve">      &lt;Color&gt;</w:t>
      </w:r>
      <w:r w:rsidR="007A181B" w:rsidRPr="007A181B">
        <w:rPr>
          <w:rFonts w:ascii="Courier New" w:hAnsi="Courier New"/>
          <w:sz w:val="18"/>
          <w:szCs w:val="18"/>
        </w:rPr>
        <w:t>Set value to “T” if the printer is capab</w:t>
      </w:r>
      <w:r w:rsidR="007A181B">
        <w:rPr>
          <w:rFonts w:ascii="Courier New" w:hAnsi="Courier New"/>
          <w:sz w:val="18"/>
          <w:szCs w:val="18"/>
        </w:rPr>
        <w:t xml:space="preserve">le of generating color </w:t>
      </w:r>
    </w:p>
    <w:p w14:paraId="4A9D28C4" w14:textId="0CB5F316"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Pr>
          <w:rFonts w:ascii="Courier New" w:hAnsi="Courier New"/>
          <w:sz w:val="18"/>
          <w:szCs w:val="18"/>
        </w:rPr>
        <w:t>output</w:t>
      </w:r>
      <w:r w:rsidR="009F2FA9">
        <w:rPr>
          <w:rFonts w:ascii="Courier New" w:hAnsi="Courier New"/>
          <w:sz w:val="18"/>
          <w:szCs w:val="18"/>
        </w:rPr>
        <w:t>, “F” if its not</w:t>
      </w:r>
      <w:r w:rsidR="009F2FA9" w:rsidRPr="009F2FA9">
        <w:rPr>
          <w:rFonts w:ascii="Courier New" w:hAnsi="Courier New"/>
          <w:sz w:val="18"/>
          <w:szCs w:val="18"/>
        </w:rPr>
        <w:t>.</w:t>
      </w:r>
      <w:r w:rsidR="009F2FA9">
        <w:rPr>
          <w:rFonts w:ascii="Courier New" w:hAnsi="Courier New"/>
          <w:sz w:val="18"/>
          <w:szCs w:val="18"/>
        </w:rPr>
        <w:t>&lt;/</w:t>
      </w:r>
      <w:r w:rsidR="007A181B">
        <w:rPr>
          <w:rFonts w:ascii="Courier New" w:hAnsi="Courier New"/>
          <w:sz w:val="18"/>
          <w:szCs w:val="18"/>
        </w:rPr>
        <w:t>Color</w:t>
      </w:r>
      <w:r w:rsidR="009F2FA9">
        <w:rPr>
          <w:rFonts w:ascii="Courier New" w:hAnsi="Courier New"/>
          <w:sz w:val="18"/>
          <w:szCs w:val="18"/>
        </w:rPr>
        <w:t>&gt;</w:t>
      </w:r>
    </w:p>
    <w:p w14:paraId="3B3B463E" w14:textId="77777777" w:rsidR="007753C9" w:rsidRDefault="009F2FA9" w:rsidP="009F2FA9">
      <w:pPr>
        <w:spacing w:after="0"/>
        <w:rPr>
          <w:rFonts w:ascii="Courier New" w:hAnsi="Courier New"/>
          <w:sz w:val="18"/>
          <w:szCs w:val="18"/>
        </w:rPr>
      </w:pPr>
      <w:r>
        <w:rPr>
          <w:rFonts w:ascii="Courier New" w:hAnsi="Courier New"/>
          <w:sz w:val="18"/>
          <w:szCs w:val="18"/>
        </w:rPr>
        <w:t xml:space="preserve">      &lt;Copies&gt;</w:t>
      </w:r>
      <w:r w:rsidR="007A181B" w:rsidRPr="007A181B">
        <w:rPr>
          <w:rFonts w:ascii="Courier New" w:hAnsi="Courier New"/>
          <w:sz w:val="18"/>
          <w:szCs w:val="18"/>
        </w:rPr>
        <w:t>Set value to “T” if</w:t>
      </w:r>
      <w:r w:rsidR="007A181B">
        <w:rPr>
          <w:rFonts w:ascii="Courier New" w:hAnsi="Courier New"/>
          <w:sz w:val="18"/>
          <w:szCs w:val="18"/>
        </w:rPr>
        <w:t xml:space="preserve"> the printer is capable of gen</w:t>
      </w:r>
      <w:r w:rsidR="007A181B" w:rsidRPr="007A181B">
        <w:rPr>
          <w:rFonts w:ascii="Courier New" w:hAnsi="Courier New"/>
          <w:sz w:val="18"/>
          <w:szCs w:val="18"/>
        </w:rPr>
        <w:t xml:space="preserve">erating fast </w:t>
      </w:r>
    </w:p>
    <w:p w14:paraId="0A31D32E" w14:textId="3B1A3B6C"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sidRPr="007A181B">
        <w:rPr>
          <w:rFonts w:ascii="Courier New" w:hAnsi="Courier New"/>
          <w:sz w:val="18"/>
          <w:szCs w:val="18"/>
        </w:rPr>
        <w:t>copies</w:t>
      </w:r>
      <w:r w:rsidR="009F2FA9">
        <w:rPr>
          <w:rFonts w:ascii="Courier New" w:hAnsi="Courier New"/>
          <w:sz w:val="18"/>
          <w:szCs w:val="18"/>
        </w:rPr>
        <w:t>, “F” if its not</w:t>
      </w:r>
      <w:r w:rsidR="009F2FA9" w:rsidRPr="009F2FA9">
        <w:rPr>
          <w:rFonts w:ascii="Courier New" w:hAnsi="Courier New"/>
          <w:sz w:val="18"/>
          <w:szCs w:val="18"/>
        </w:rPr>
        <w:t>.</w:t>
      </w:r>
      <w:r w:rsidR="009F2FA9">
        <w:rPr>
          <w:rFonts w:ascii="Courier New" w:hAnsi="Courier New"/>
          <w:sz w:val="18"/>
          <w:szCs w:val="18"/>
        </w:rPr>
        <w:t>&lt;/</w:t>
      </w:r>
      <w:r w:rsidR="007A181B">
        <w:rPr>
          <w:rFonts w:ascii="Courier New" w:hAnsi="Courier New"/>
          <w:sz w:val="18"/>
          <w:szCs w:val="18"/>
        </w:rPr>
        <w:t>Copies</w:t>
      </w:r>
      <w:r w:rsidR="009F2FA9">
        <w:rPr>
          <w:rFonts w:ascii="Courier New" w:hAnsi="Courier New"/>
          <w:sz w:val="18"/>
          <w:szCs w:val="18"/>
        </w:rPr>
        <w:t>&gt;</w:t>
      </w:r>
    </w:p>
    <w:p w14:paraId="78666B7B" w14:textId="77777777" w:rsidR="007753C9" w:rsidRDefault="009F2FA9" w:rsidP="009F2FA9">
      <w:pPr>
        <w:spacing w:after="0"/>
        <w:rPr>
          <w:rFonts w:ascii="Courier New" w:hAnsi="Courier New"/>
          <w:sz w:val="18"/>
          <w:szCs w:val="18"/>
        </w:rPr>
      </w:pPr>
      <w:r>
        <w:rPr>
          <w:rFonts w:ascii="Courier New" w:hAnsi="Courier New"/>
          <w:sz w:val="18"/>
          <w:szCs w:val="18"/>
        </w:rPr>
        <w:t xml:space="preserve">      &lt;Duplex&gt;</w:t>
      </w:r>
      <w:r w:rsidR="007A181B" w:rsidRPr="007A181B">
        <w:rPr>
          <w:rFonts w:ascii="Courier New" w:hAnsi="Courier New"/>
          <w:sz w:val="18"/>
          <w:szCs w:val="18"/>
        </w:rPr>
        <w:t>Set value to “T” if the printer is capable o</w:t>
      </w:r>
      <w:r w:rsidR="007A181B">
        <w:rPr>
          <w:rFonts w:ascii="Courier New" w:hAnsi="Courier New"/>
          <w:sz w:val="18"/>
          <w:szCs w:val="18"/>
        </w:rPr>
        <w:t xml:space="preserve">f generating two </w:t>
      </w:r>
    </w:p>
    <w:p w14:paraId="347F355F" w14:textId="1BE65D50"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Pr>
          <w:rFonts w:ascii="Courier New" w:hAnsi="Courier New"/>
          <w:sz w:val="18"/>
          <w:szCs w:val="18"/>
        </w:rPr>
        <w:t>sided output</w:t>
      </w:r>
      <w:r w:rsidR="009F2FA9">
        <w:rPr>
          <w:rFonts w:ascii="Courier New" w:hAnsi="Courier New"/>
          <w:sz w:val="18"/>
          <w:szCs w:val="18"/>
        </w:rPr>
        <w:t>, “F” if its not</w:t>
      </w:r>
      <w:r w:rsidR="009F2FA9" w:rsidRPr="009F2FA9">
        <w:rPr>
          <w:rFonts w:ascii="Courier New" w:hAnsi="Courier New"/>
          <w:sz w:val="18"/>
          <w:szCs w:val="18"/>
        </w:rPr>
        <w:t>.</w:t>
      </w:r>
      <w:r w:rsidR="009F2FA9">
        <w:rPr>
          <w:rFonts w:ascii="Courier New" w:hAnsi="Courier New"/>
          <w:sz w:val="18"/>
          <w:szCs w:val="18"/>
        </w:rPr>
        <w:t>&lt;/</w:t>
      </w:r>
      <w:r w:rsidR="007A181B">
        <w:rPr>
          <w:rFonts w:ascii="Courier New" w:hAnsi="Courier New"/>
          <w:sz w:val="18"/>
          <w:szCs w:val="18"/>
        </w:rPr>
        <w:t>Duplex</w:t>
      </w:r>
      <w:r w:rsidR="009F2FA9">
        <w:rPr>
          <w:rFonts w:ascii="Courier New" w:hAnsi="Courier New"/>
          <w:sz w:val="18"/>
          <w:szCs w:val="18"/>
        </w:rPr>
        <w:t>&gt;</w:t>
      </w:r>
    </w:p>
    <w:p w14:paraId="6F9689A5" w14:textId="77777777" w:rsidR="007753C9" w:rsidRDefault="009F2FA9" w:rsidP="009F2FA9">
      <w:pPr>
        <w:spacing w:after="0"/>
        <w:rPr>
          <w:rFonts w:ascii="Courier New" w:hAnsi="Courier New"/>
          <w:sz w:val="18"/>
          <w:szCs w:val="18"/>
        </w:rPr>
      </w:pPr>
      <w:r>
        <w:rPr>
          <w:rFonts w:ascii="Courier New" w:hAnsi="Courier New"/>
          <w:sz w:val="18"/>
          <w:szCs w:val="18"/>
        </w:rPr>
        <w:t xml:space="preserve">      &lt;</w:t>
      </w:r>
      <w:r w:rsidR="007A181B">
        <w:rPr>
          <w:rFonts w:ascii="Courier New" w:hAnsi="Courier New"/>
          <w:sz w:val="18"/>
          <w:szCs w:val="18"/>
        </w:rPr>
        <w:t>PaperCustom</w:t>
      </w:r>
      <w:r>
        <w:rPr>
          <w:rFonts w:ascii="Courier New" w:hAnsi="Courier New"/>
          <w:sz w:val="18"/>
          <w:szCs w:val="18"/>
        </w:rPr>
        <w:t>&gt;</w:t>
      </w:r>
      <w:r w:rsidR="007A181B" w:rsidRPr="007A181B">
        <w:rPr>
          <w:rFonts w:ascii="Courier New" w:hAnsi="Courier New"/>
          <w:sz w:val="18"/>
          <w:szCs w:val="18"/>
        </w:rPr>
        <w:t>Set value to “T” if the printer can ha</w:t>
      </w:r>
      <w:r w:rsidR="007A181B">
        <w:rPr>
          <w:rFonts w:ascii="Courier New" w:hAnsi="Courier New"/>
          <w:sz w:val="18"/>
          <w:szCs w:val="18"/>
        </w:rPr>
        <w:t xml:space="preserve">ndle custom paper </w:t>
      </w:r>
    </w:p>
    <w:p w14:paraId="0F2F570E" w14:textId="07CDCACC"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Pr>
          <w:rFonts w:ascii="Courier New" w:hAnsi="Courier New"/>
          <w:sz w:val="18"/>
          <w:szCs w:val="18"/>
        </w:rPr>
        <w:t>sizes</w:t>
      </w:r>
      <w:r w:rsidR="009F2FA9">
        <w:rPr>
          <w:rFonts w:ascii="Courier New" w:hAnsi="Courier New"/>
          <w:sz w:val="18"/>
          <w:szCs w:val="18"/>
        </w:rPr>
        <w:t>, “F” if its not</w:t>
      </w:r>
      <w:r w:rsidR="009F2FA9" w:rsidRPr="009F2FA9">
        <w:rPr>
          <w:rFonts w:ascii="Courier New" w:hAnsi="Courier New"/>
          <w:sz w:val="18"/>
          <w:szCs w:val="18"/>
        </w:rPr>
        <w:t>.</w:t>
      </w:r>
      <w:r w:rsidR="009F2FA9">
        <w:rPr>
          <w:rFonts w:ascii="Courier New" w:hAnsi="Courier New"/>
          <w:sz w:val="18"/>
          <w:szCs w:val="18"/>
        </w:rPr>
        <w:t>&lt;/</w:t>
      </w:r>
      <w:r w:rsidR="007A181B">
        <w:rPr>
          <w:rFonts w:ascii="Courier New" w:hAnsi="Courier New"/>
          <w:sz w:val="18"/>
          <w:szCs w:val="18"/>
        </w:rPr>
        <w:t>PaperCustom</w:t>
      </w:r>
      <w:r w:rsidR="009F2FA9">
        <w:rPr>
          <w:rFonts w:ascii="Courier New" w:hAnsi="Courier New"/>
          <w:sz w:val="18"/>
          <w:szCs w:val="18"/>
        </w:rPr>
        <w:t>&gt;</w:t>
      </w:r>
    </w:p>
    <w:p w14:paraId="7CE9A6D5" w14:textId="77777777" w:rsidR="007753C9" w:rsidRDefault="009F2FA9" w:rsidP="009F2FA9">
      <w:pPr>
        <w:spacing w:after="0"/>
        <w:rPr>
          <w:rFonts w:ascii="Courier New" w:hAnsi="Courier New"/>
          <w:sz w:val="18"/>
          <w:szCs w:val="18"/>
        </w:rPr>
      </w:pPr>
      <w:r>
        <w:rPr>
          <w:rFonts w:ascii="Courier New" w:hAnsi="Courier New"/>
          <w:sz w:val="18"/>
          <w:szCs w:val="18"/>
        </w:rPr>
        <w:t xml:space="preserve">      &lt;</w:t>
      </w:r>
      <w:r w:rsidR="007A181B">
        <w:rPr>
          <w:rFonts w:ascii="Courier New" w:hAnsi="Courier New"/>
          <w:sz w:val="18"/>
          <w:szCs w:val="18"/>
        </w:rPr>
        <w:t>PaperMax</w:t>
      </w:r>
      <w:r>
        <w:rPr>
          <w:rFonts w:ascii="Courier New" w:hAnsi="Courier New"/>
          <w:sz w:val="18"/>
          <w:szCs w:val="18"/>
        </w:rPr>
        <w:t>&gt;</w:t>
      </w:r>
      <w:r w:rsidR="007A181B" w:rsidRPr="007A181B">
        <w:rPr>
          <w:rFonts w:ascii="Helvetica Neue" w:hAnsi="Helvetica Neue" w:cs="Helvetica Neue"/>
          <w:sz w:val="18"/>
          <w:szCs w:val="18"/>
        </w:rPr>
        <w:t xml:space="preserve"> </w:t>
      </w:r>
      <w:r w:rsidR="007A181B">
        <w:rPr>
          <w:rFonts w:ascii="Courier New" w:hAnsi="Courier New"/>
          <w:sz w:val="18"/>
          <w:szCs w:val="18"/>
        </w:rPr>
        <w:t>“less-than-</w:t>
      </w:r>
      <w:r w:rsidR="007A181B" w:rsidRPr="007A181B">
        <w:rPr>
          <w:rFonts w:ascii="Courier New" w:hAnsi="Courier New"/>
          <w:sz w:val="18"/>
          <w:szCs w:val="18"/>
        </w:rPr>
        <w:t>lega</w:t>
      </w:r>
      <w:r w:rsidR="007A181B">
        <w:rPr>
          <w:rFonts w:ascii="Courier New" w:hAnsi="Courier New"/>
          <w:sz w:val="18"/>
          <w:szCs w:val="18"/>
        </w:rPr>
        <w:t>l-A4”, “legal-A4”, “isoC-A2”, “greater-that-</w:t>
      </w:r>
    </w:p>
    <w:p w14:paraId="262B69E3" w14:textId="122CBCBE"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sidRPr="007A181B">
        <w:rPr>
          <w:rFonts w:ascii="Courier New" w:hAnsi="Courier New"/>
          <w:sz w:val="18"/>
          <w:szCs w:val="18"/>
        </w:rPr>
        <w:t xml:space="preserve">isoC-A2” </w:t>
      </w:r>
      <w:r w:rsidR="009F2FA9">
        <w:rPr>
          <w:rFonts w:ascii="Courier New" w:hAnsi="Courier New"/>
          <w:sz w:val="18"/>
          <w:szCs w:val="18"/>
        </w:rPr>
        <w:t>&lt;/</w:t>
      </w:r>
      <w:r w:rsidR="007A181B">
        <w:rPr>
          <w:rFonts w:ascii="Courier New" w:hAnsi="Courier New"/>
          <w:sz w:val="18"/>
          <w:szCs w:val="18"/>
        </w:rPr>
        <w:t>PaperMax</w:t>
      </w:r>
      <w:r w:rsidR="009F2FA9">
        <w:rPr>
          <w:rFonts w:ascii="Courier New" w:hAnsi="Courier New"/>
          <w:sz w:val="18"/>
          <w:szCs w:val="18"/>
        </w:rPr>
        <w:t>&gt;</w:t>
      </w:r>
    </w:p>
    <w:p w14:paraId="59518F80" w14:textId="77777777" w:rsidR="007753C9" w:rsidRDefault="009F2FA9" w:rsidP="009F2FA9">
      <w:pPr>
        <w:spacing w:after="0"/>
        <w:rPr>
          <w:rFonts w:ascii="Courier New" w:hAnsi="Courier New"/>
          <w:sz w:val="18"/>
          <w:szCs w:val="18"/>
        </w:rPr>
      </w:pPr>
      <w:r>
        <w:rPr>
          <w:rFonts w:ascii="Courier New" w:hAnsi="Courier New"/>
          <w:sz w:val="18"/>
          <w:szCs w:val="18"/>
        </w:rPr>
        <w:t xml:space="preserve">      &lt;</w:t>
      </w:r>
      <w:r w:rsidR="007A181B">
        <w:rPr>
          <w:rFonts w:ascii="Courier New" w:hAnsi="Courier New"/>
          <w:sz w:val="18"/>
          <w:szCs w:val="18"/>
        </w:rPr>
        <w:t>Punch</w:t>
      </w:r>
      <w:r>
        <w:rPr>
          <w:rFonts w:ascii="Courier New" w:hAnsi="Courier New"/>
          <w:sz w:val="18"/>
          <w:szCs w:val="18"/>
        </w:rPr>
        <w:t>&gt;</w:t>
      </w:r>
      <w:r w:rsidR="007A181B" w:rsidRPr="007A181B">
        <w:rPr>
          <w:rFonts w:ascii="Helvetica Neue" w:hAnsi="Helvetica Neue" w:cs="Helvetica Neue"/>
          <w:sz w:val="18"/>
          <w:szCs w:val="18"/>
        </w:rPr>
        <w:t xml:space="preserve"> </w:t>
      </w:r>
      <w:r w:rsidR="007A181B" w:rsidRPr="007A181B">
        <w:rPr>
          <w:rFonts w:ascii="Courier New" w:hAnsi="Courier New"/>
          <w:sz w:val="18"/>
          <w:szCs w:val="18"/>
        </w:rPr>
        <w:t xml:space="preserve">Set value to the number of holes of the hole puncher supported by </w:t>
      </w:r>
    </w:p>
    <w:p w14:paraId="6A89ECF9" w14:textId="42B3A5CF" w:rsidR="009F2FA9" w:rsidRDefault="007753C9" w:rsidP="009F2FA9">
      <w:pPr>
        <w:spacing w:after="0"/>
        <w:rPr>
          <w:rFonts w:ascii="Courier New" w:hAnsi="Courier New"/>
          <w:sz w:val="18"/>
          <w:szCs w:val="18"/>
        </w:rPr>
      </w:pPr>
      <w:r>
        <w:rPr>
          <w:rFonts w:ascii="Courier New" w:hAnsi="Courier New"/>
          <w:sz w:val="18"/>
          <w:szCs w:val="18"/>
        </w:rPr>
        <w:t xml:space="preserve">        </w:t>
      </w:r>
      <w:r w:rsidR="007A181B" w:rsidRPr="007A181B">
        <w:rPr>
          <w:rFonts w:ascii="Courier New" w:hAnsi="Courier New"/>
          <w:sz w:val="18"/>
          <w:szCs w:val="18"/>
        </w:rPr>
        <w:t>the printer.</w:t>
      </w:r>
      <w:r w:rsidR="009F2FA9">
        <w:rPr>
          <w:rFonts w:ascii="Courier New" w:hAnsi="Courier New"/>
          <w:sz w:val="18"/>
          <w:szCs w:val="18"/>
        </w:rPr>
        <w:t>&lt;/</w:t>
      </w:r>
      <w:r w:rsidR="007A181B">
        <w:rPr>
          <w:rFonts w:ascii="Courier New" w:hAnsi="Courier New"/>
          <w:sz w:val="18"/>
          <w:szCs w:val="18"/>
        </w:rPr>
        <w:t>Punch</w:t>
      </w:r>
      <w:r w:rsidR="009F2FA9">
        <w:rPr>
          <w:rFonts w:ascii="Courier New" w:hAnsi="Courier New"/>
          <w:sz w:val="18"/>
          <w:szCs w:val="18"/>
        </w:rPr>
        <w:t>&gt;</w:t>
      </w:r>
    </w:p>
    <w:p w14:paraId="00ECC45B" w14:textId="77777777" w:rsidR="007753C9" w:rsidRDefault="009F2FA9" w:rsidP="009F2FA9">
      <w:pPr>
        <w:spacing w:after="0"/>
        <w:rPr>
          <w:rFonts w:ascii="Courier New" w:hAnsi="Courier New"/>
          <w:sz w:val="18"/>
          <w:szCs w:val="18"/>
        </w:rPr>
      </w:pPr>
      <w:r>
        <w:rPr>
          <w:rFonts w:ascii="Courier New" w:hAnsi="Courier New"/>
          <w:sz w:val="18"/>
          <w:szCs w:val="18"/>
        </w:rPr>
        <w:t xml:space="preserve">      &lt;</w:t>
      </w:r>
      <w:r w:rsidR="007A181B">
        <w:rPr>
          <w:rFonts w:ascii="Courier New" w:hAnsi="Courier New"/>
          <w:sz w:val="18"/>
          <w:szCs w:val="18"/>
        </w:rPr>
        <w:t>Sort</w:t>
      </w:r>
      <w:r>
        <w:rPr>
          <w:rFonts w:ascii="Courier New" w:hAnsi="Courier New"/>
          <w:sz w:val="18"/>
          <w:szCs w:val="18"/>
        </w:rPr>
        <w:t>&gt;</w:t>
      </w:r>
      <w:r w:rsidR="007A181B" w:rsidRPr="007A181B">
        <w:rPr>
          <w:rFonts w:ascii="Helvetica Neue" w:hAnsi="Helvetica Neue" w:cs="Helvetica Neue"/>
          <w:sz w:val="18"/>
          <w:szCs w:val="18"/>
        </w:rPr>
        <w:t xml:space="preserve"> </w:t>
      </w:r>
      <w:r w:rsidR="007A181B" w:rsidRPr="007A181B">
        <w:rPr>
          <w:rFonts w:ascii="Courier New" w:hAnsi="Courier New"/>
          <w:sz w:val="18"/>
          <w:szCs w:val="18"/>
        </w:rPr>
        <w:t xml:space="preserve">Set value to “T” if the printer is </w:t>
      </w:r>
      <w:r w:rsidR="007A181B">
        <w:rPr>
          <w:rFonts w:ascii="Courier New" w:hAnsi="Courier New"/>
          <w:sz w:val="18"/>
          <w:szCs w:val="18"/>
        </w:rPr>
        <w:t>capable of sort- ing its output</w:t>
      </w:r>
      <w:r>
        <w:rPr>
          <w:rFonts w:ascii="Courier New" w:hAnsi="Courier New"/>
          <w:sz w:val="18"/>
          <w:szCs w:val="18"/>
        </w:rPr>
        <w:t xml:space="preserve">, </w:t>
      </w:r>
    </w:p>
    <w:p w14:paraId="4854FF8C" w14:textId="1BE8BFC9" w:rsidR="009F2FA9" w:rsidRDefault="007753C9" w:rsidP="009F2FA9">
      <w:pPr>
        <w:spacing w:after="0"/>
        <w:rPr>
          <w:rFonts w:ascii="Courier New" w:hAnsi="Courier New"/>
          <w:sz w:val="18"/>
          <w:szCs w:val="18"/>
        </w:rPr>
      </w:pPr>
      <w:r>
        <w:rPr>
          <w:rFonts w:ascii="Courier New" w:hAnsi="Courier New"/>
          <w:sz w:val="18"/>
          <w:szCs w:val="18"/>
        </w:rPr>
        <w:t xml:space="preserve">        </w:t>
      </w:r>
      <w:r w:rsidR="009F2FA9">
        <w:rPr>
          <w:rFonts w:ascii="Courier New" w:hAnsi="Courier New"/>
          <w:sz w:val="18"/>
          <w:szCs w:val="18"/>
        </w:rPr>
        <w:t>“F” if its not</w:t>
      </w:r>
      <w:r w:rsidR="009F2FA9" w:rsidRPr="009F2FA9">
        <w:rPr>
          <w:rFonts w:ascii="Courier New" w:hAnsi="Courier New"/>
          <w:sz w:val="18"/>
          <w:szCs w:val="18"/>
        </w:rPr>
        <w:t>.</w:t>
      </w:r>
      <w:r w:rsidR="009F2FA9">
        <w:rPr>
          <w:rFonts w:ascii="Courier New" w:hAnsi="Courier New"/>
          <w:sz w:val="18"/>
          <w:szCs w:val="18"/>
        </w:rPr>
        <w:t>&lt;/</w:t>
      </w:r>
      <w:r w:rsidR="007A181B">
        <w:rPr>
          <w:rFonts w:ascii="Courier New" w:hAnsi="Courier New"/>
          <w:sz w:val="18"/>
          <w:szCs w:val="18"/>
        </w:rPr>
        <w:t>Sort</w:t>
      </w:r>
      <w:r w:rsidR="009F2FA9">
        <w:rPr>
          <w:rFonts w:ascii="Courier New" w:hAnsi="Courier New"/>
          <w:sz w:val="18"/>
          <w:szCs w:val="18"/>
        </w:rPr>
        <w:t>&gt;</w:t>
      </w:r>
    </w:p>
    <w:p w14:paraId="4B1247AA" w14:textId="77777777" w:rsidR="007753C9" w:rsidRDefault="009F2FA9" w:rsidP="009F2FA9">
      <w:pPr>
        <w:spacing w:after="0"/>
        <w:rPr>
          <w:rFonts w:ascii="Courier New" w:hAnsi="Courier New"/>
          <w:sz w:val="18"/>
          <w:szCs w:val="18"/>
        </w:rPr>
      </w:pPr>
      <w:r>
        <w:rPr>
          <w:rFonts w:ascii="Courier New" w:hAnsi="Courier New"/>
          <w:sz w:val="18"/>
          <w:szCs w:val="18"/>
        </w:rPr>
        <w:t xml:space="preserve">      &lt;</w:t>
      </w:r>
      <w:r w:rsidR="007A181B">
        <w:rPr>
          <w:rFonts w:ascii="Courier New" w:hAnsi="Courier New"/>
          <w:sz w:val="18"/>
          <w:szCs w:val="18"/>
        </w:rPr>
        <w:t>Staple</w:t>
      </w:r>
      <w:r>
        <w:rPr>
          <w:rFonts w:ascii="Courier New" w:hAnsi="Courier New"/>
          <w:sz w:val="18"/>
          <w:szCs w:val="18"/>
        </w:rPr>
        <w:t>&gt;</w:t>
      </w:r>
      <w:r w:rsidR="007A181B" w:rsidRPr="007A181B">
        <w:rPr>
          <w:rFonts w:ascii="Helvetica Neue" w:hAnsi="Helvetica Neue" w:cs="Helvetica Neue"/>
          <w:sz w:val="18"/>
          <w:szCs w:val="18"/>
        </w:rPr>
        <w:t xml:space="preserve"> </w:t>
      </w:r>
      <w:r w:rsidR="007A181B" w:rsidRPr="007A181B">
        <w:rPr>
          <w:rFonts w:ascii="Courier New" w:hAnsi="Courier New"/>
          <w:sz w:val="18"/>
          <w:szCs w:val="18"/>
        </w:rPr>
        <w:t>Set value to “T” if the printer is capable of sta- pling output.</w:t>
      </w:r>
      <w:r>
        <w:rPr>
          <w:rFonts w:ascii="Courier New" w:hAnsi="Courier New"/>
          <w:sz w:val="18"/>
          <w:szCs w:val="18"/>
        </w:rPr>
        <w:t xml:space="preserve">, </w:t>
      </w:r>
    </w:p>
    <w:p w14:paraId="7FDC77B2" w14:textId="13139F1D" w:rsidR="009F2FA9" w:rsidRDefault="007753C9" w:rsidP="009F2FA9">
      <w:pPr>
        <w:spacing w:after="0"/>
        <w:rPr>
          <w:rFonts w:ascii="Courier New" w:hAnsi="Courier New"/>
          <w:sz w:val="18"/>
          <w:szCs w:val="18"/>
        </w:rPr>
      </w:pPr>
      <w:r>
        <w:rPr>
          <w:rFonts w:ascii="Courier New" w:hAnsi="Courier New"/>
          <w:sz w:val="18"/>
          <w:szCs w:val="18"/>
        </w:rPr>
        <w:t xml:space="preserve">        </w:t>
      </w:r>
      <w:r w:rsidR="009F2FA9">
        <w:rPr>
          <w:rFonts w:ascii="Courier New" w:hAnsi="Courier New"/>
          <w:sz w:val="18"/>
          <w:szCs w:val="18"/>
        </w:rPr>
        <w:t>“F” if its not</w:t>
      </w:r>
      <w:r w:rsidR="009F2FA9" w:rsidRPr="009F2FA9">
        <w:rPr>
          <w:rFonts w:ascii="Courier New" w:hAnsi="Courier New"/>
          <w:sz w:val="18"/>
          <w:szCs w:val="18"/>
        </w:rPr>
        <w:t>.</w:t>
      </w:r>
      <w:r w:rsidR="009F2FA9">
        <w:rPr>
          <w:rFonts w:ascii="Courier New" w:hAnsi="Courier New"/>
          <w:sz w:val="18"/>
          <w:szCs w:val="18"/>
        </w:rPr>
        <w:t>&lt;/</w:t>
      </w:r>
      <w:r w:rsidR="007A181B">
        <w:rPr>
          <w:rFonts w:ascii="Courier New" w:hAnsi="Courier New"/>
          <w:sz w:val="18"/>
          <w:szCs w:val="18"/>
        </w:rPr>
        <w:t>Sort</w:t>
      </w:r>
      <w:r w:rsidR="009F2FA9">
        <w:rPr>
          <w:rFonts w:ascii="Courier New" w:hAnsi="Courier New"/>
          <w:sz w:val="18"/>
          <w:szCs w:val="18"/>
        </w:rPr>
        <w:t>&gt;</w:t>
      </w:r>
    </w:p>
    <w:p w14:paraId="6CB5E4A0" w14:textId="77777777" w:rsidR="009F2FA9" w:rsidRPr="005476D2" w:rsidRDefault="009F2FA9" w:rsidP="00B37E74">
      <w:pPr>
        <w:spacing w:after="0"/>
        <w:rPr>
          <w:rFonts w:ascii="Courier New" w:hAnsi="Courier New"/>
          <w:sz w:val="18"/>
          <w:szCs w:val="18"/>
        </w:rPr>
      </w:pPr>
    </w:p>
    <w:p w14:paraId="7BE2456E" w14:textId="7FCC32C4" w:rsidR="00B37E74" w:rsidRPr="005476D2" w:rsidRDefault="00B37E74" w:rsidP="00B37E74">
      <w:pPr>
        <w:spacing w:after="0"/>
        <w:rPr>
          <w:rFonts w:ascii="Courier New" w:hAnsi="Courier New"/>
          <w:sz w:val="18"/>
          <w:szCs w:val="18"/>
        </w:rPr>
      </w:pPr>
      <w:r>
        <w:rPr>
          <w:rFonts w:ascii="Courier New" w:hAnsi="Courier New"/>
          <w:sz w:val="18"/>
          <w:szCs w:val="18"/>
        </w:rPr>
        <w:t xml:space="preserve">      &lt;rs&gt;</w:t>
      </w:r>
      <w:r w:rsidRPr="00B37E74">
        <w:rPr>
          <w:rFonts w:ascii="Courier New" w:hAnsi="Courier New"/>
          <w:sz w:val="18"/>
          <w:szCs w:val="18"/>
        </w:rPr>
        <w:t xml:space="preserve">This key is used to specify the </w:t>
      </w:r>
      <w:r>
        <w:rPr>
          <w:rFonts w:ascii="Courier New" w:hAnsi="Courier New"/>
          <w:sz w:val="18"/>
          <w:szCs w:val="18"/>
        </w:rPr>
        <w:t xml:space="preserve">scan </w:t>
      </w:r>
      <w:r w:rsidRPr="00B37E74">
        <w:rPr>
          <w:rFonts w:ascii="Courier New" w:hAnsi="Courier New"/>
          <w:sz w:val="18"/>
          <w:szCs w:val="18"/>
        </w:rPr>
        <w:t>queue name.</w:t>
      </w:r>
      <w:r>
        <w:rPr>
          <w:rFonts w:ascii="Courier New" w:hAnsi="Courier New"/>
          <w:sz w:val="18"/>
          <w:szCs w:val="18"/>
        </w:rPr>
        <w:t>&lt;/rs&gt;</w:t>
      </w:r>
    </w:p>
    <w:p w14:paraId="5EE36C2B" w14:textId="47745173" w:rsidR="00B37E74" w:rsidRDefault="00B37E74" w:rsidP="00B37E74">
      <w:pPr>
        <w:spacing w:after="0"/>
        <w:rPr>
          <w:rFonts w:ascii="Courier New" w:hAnsi="Courier New"/>
          <w:sz w:val="18"/>
          <w:szCs w:val="18"/>
        </w:rPr>
      </w:pPr>
      <w:r>
        <w:rPr>
          <w:rFonts w:ascii="Courier New" w:hAnsi="Courier New"/>
          <w:sz w:val="18"/>
          <w:szCs w:val="18"/>
        </w:rPr>
        <w:t xml:space="preserve">      &lt;pdls&gt;C</w:t>
      </w:r>
      <w:r w:rsidRPr="00B37E74">
        <w:rPr>
          <w:rFonts w:ascii="Courier New" w:hAnsi="Courier New"/>
          <w:sz w:val="18"/>
          <w:szCs w:val="18"/>
        </w:rPr>
        <w:t>omma-se</w:t>
      </w:r>
      <w:r>
        <w:rPr>
          <w:rFonts w:ascii="Courier New" w:hAnsi="Courier New"/>
          <w:sz w:val="18"/>
          <w:szCs w:val="18"/>
        </w:rPr>
        <w:t>parated list of MIME types supported by scanning.&lt;/pdls&gt;</w:t>
      </w:r>
    </w:p>
    <w:p w14:paraId="72CBE82F" w14:textId="77777777" w:rsidR="007753C9" w:rsidRDefault="00DA0844" w:rsidP="00DA0844">
      <w:pPr>
        <w:spacing w:after="0"/>
        <w:rPr>
          <w:rFonts w:ascii="Courier New" w:hAnsi="Courier New"/>
          <w:sz w:val="18"/>
          <w:szCs w:val="18"/>
        </w:rPr>
      </w:pPr>
      <w:r>
        <w:rPr>
          <w:rFonts w:ascii="Courier New" w:hAnsi="Courier New"/>
          <w:sz w:val="18"/>
          <w:szCs w:val="18"/>
        </w:rPr>
        <w:t xml:space="preserve">      &lt;ADF&gt;</w:t>
      </w:r>
      <w:r w:rsidRPr="00DA0844">
        <w:rPr>
          <w:rFonts w:ascii="Courier New" w:hAnsi="Courier New"/>
          <w:sz w:val="18"/>
          <w:szCs w:val="18"/>
        </w:rPr>
        <w:t xml:space="preserve">“T” if the Scanner has an Automatic Document Feeder, “F” if it </w:t>
      </w:r>
    </w:p>
    <w:p w14:paraId="55947D8F" w14:textId="2E5748A5" w:rsidR="00DA0844" w:rsidRDefault="007753C9" w:rsidP="00DA0844">
      <w:pPr>
        <w:spacing w:after="0"/>
        <w:rPr>
          <w:rFonts w:ascii="Courier New" w:hAnsi="Courier New"/>
          <w:sz w:val="18"/>
          <w:szCs w:val="18"/>
        </w:rPr>
      </w:pPr>
      <w:r>
        <w:rPr>
          <w:rFonts w:ascii="Courier New" w:hAnsi="Courier New"/>
          <w:sz w:val="18"/>
          <w:szCs w:val="18"/>
        </w:rPr>
        <w:t xml:space="preserve">        </w:t>
      </w:r>
      <w:r w:rsidR="00DA0844" w:rsidRPr="00DA0844">
        <w:rPr>
          <w:rFonts w:ascii="Courier New" w:hAnsi="Courier New"/>
          <w:sz w:val="18"/>
          <w:szCs w:val="18"/>
        </w:rPr>
        <w:t>doesn’t.</w:t>
      </w:r>
      <w:r w:rsidR="00DA0844">
        <w:rPr>
          <w:rFonts w:ascii="Courier New" w:hAnsi="Courier New"/>
          <w:sz w:val="18"/>
          <w:szCs w:val="18"/>
        </w:rPr>
        <w:t>&lt;/ADF&gt;</w:t>
      </w:r>
    </w:p>
    <w:p w14:paraId="658AA287" w14:textId="77777777" w:rsidR="007753C9" w:rsidRDefault="00DA0844" w:rsidP="00DA0844">
      <w:pPr>
        <w:spacing w:after="0"/>
        <w:rPr>
          <w:rFonts w:ascii="Courier New" w:hAnsi="Courier New"/>
          <w:sz w:val="18"/>
          <w:szCs w:val="18"/>
        </w:rPr>
      </w:pPr>
      <w:r>
        <w:rPr>
          <w:rFonts w:ascii="Courier New" w:hAnsi="Courier New"/>
          <w:sz w:val="18"/>
          <w:szCs w:val="18"/>
        </w:rPr>
        <w:t xml:space="preserve">      &lt;Button&gt;</w:t>
      </w:r>
      <w:r w:rsidR="00BA25BB" w:rsidRPr="00BA25BB">
        <w:rPr>
          <w:rFonts w:ascii="Arial" w:eastAsia="Times New Roman" w:hAnsi="Arial" w:cs="Times New Roman"/>
          <w:lang w:eastAsia="en-US"/>
        </w:rPr>
        <w:t xml:space="preserve"> </w:t>
      </w:r>
      <w:r w:rsidR="00BA25BB" w:rsidRPr="00BA25BB">
        <w:rPr>
          <w:rFonts w:ascii="Courier New" w:hAnsi="Courier New"/>
          <w:sz w:val="18"/>
          <w:szCs w:val="18"/>
        </w:rPr>
        <w:t xml:space="preserve">Set value to “T” if the scanner is capable of using the scan </w:t>
      </w:r>
    </w:p>
    <w:p w14:paraId="3CA1B5BC" w14:textId="53EB3FC0"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sidRPr="00BA25BB">
        <w:rPr>
          <w:rFonts w:ascii="Courier New" w:hAnsi="Courier New"/>
          <w:sz w:val="18"/>
          <w:szCs w:val="18"/>
        </w:rPr>
        <w:t>button to initiate a scan, “F” if it isn’t.</w:t>
      </w:r>
      <w:r w:rsidR="00DA0844">
        <w:rPr>
          <w:rFonts w:ascii="Courier New" w:hAnsi="Courier New"/>
          <w:sz w:val="18"/>
          <w:szCs w:val="18"/>
        </w:rPr>
        <w:t>&lt;/Button&gt;</w:t>
      </w:r>
    </w:p>
    <w:p w14:paraId="02F9922E" w14:textId="77777777" w:rsidR="007753C9" w:rsidRDefault="00DA0844" w:rsidP="00DA0844">
      <w:pPr>
        <w:spacing w:after="0"/>
        <w:rPr>
          <w:rFonts w:ascii="Courier New" w:hAnsi="Courier New"/>
          <w:sz w:val="18"/>
          <w:szCs w:val="18"/>
        </w:rPr>
      </w:pPr>
      <w:r>
        <w:rPr>
          <w:rFonts w:ascii="Courier New" w:hAnsi="Courier New"/>
          <w:sz w:val="18"/>
          <w:szCs w:val="18"/>
        </w:rPr>
        <w:t xml:space="preserve">      &lt;Camera&gt;</w:t>
      </w:r>
      <w:r w:rsidR="00BA25BB" w:rsidRPr="00BA25BB">
        <w:rPr>
          <w:rFonts w:ascii="Courier New" w:hAnsi="Courier New"/>
          <w:sz w:val="18"/>
          <w:szCs w:val="18"/>
        </w:rPr>
        <w:t xml:space="preserve">“T” if the Scanner has a non-traditional scan bed (such </w:t>
      </w:r>
      <w:r w:rsidR="00BA25BB">
        <w:rPr>
          <w:rFonts w:ascii="Courier New" w:hAnsi="Courier New"/>
          <w:sz w:val="18"/>
          <w:szCs w:val="18"/>
        </w:rPr>
        <w:t xml:space="preserve">as a </w:t>
      </w:r>
    </w:p>
    <w:p w14:paraId="22C5BE85" w14:textId="5C0499B1"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Pr>
          <w:rFonts w:ascii="Courier New" w:hAnsi="Courier New"/>
          <w:sz w:val="18"/>
          <w:szCs w:val="18"/>
        </w:rPr>
        <w:t>stage), “F” if it doesn’t.</w:t>
      </w:r>
      <w:r w:rsidR="00DA0844">
        <w:rPr>
          <w:rFonts w:ascii="Courier New" w:hAnsi="Courier New"/>
          <w:sz w:val="18"/>
          <w:szCs w:val="18"/>
        </w:rPr>
        <w:t>&lt;/Camera&gt;</w:t>
      </w:r>
    </w:p>
    <w:p w14:paraId="378901BB" w14:textId="77777777" w:rsidR="007753C9" w:rsidRDefault="00DA0844" w:rsidP="00DA0844">
      <w:pPr>
        <w:spacing w:after="0"/>
        <w:rPr>
          <w:rFonts w:ascii="Courier New" w:hAnsi="Courier New"/>
          <w:sz w:val="18"/>
          <w:szCs w:val="18"/>
        </w:rPr>
      </w:pPr>
      <w:r>
        <w:rPr>
          <w:rFonts w:ascii="Courier New" w:hAnsi="Courier New"/>
          <w:sz w:val="18"/>
          <w:szCs w:val="18"/>
        </w:rPr>
        <w:t xml:space="preserve">      &lt;Color&gt;</w:t>
      </w:r>
      <w:r w:rsidR="00BA25BB" w:rsidRPr="00BA25BB">
        <w:rPr>
          <w:rFonts w:ascii="Courier New" w:hAnsi="Courier New"/>
          <w:sz w:val="18"/>
          <w:szCs w:val="18"/>
        </w:rPr>
        <w:t xml:space="preserve">“T” if the Scanner supports color scanning, “F” if it </w:t>
      </w:r>
    </w:p>
    <w:p w14:paraId="172ACA43" w14:textId="056A17C6"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Pr>
          <w:rFonts w:ascii="Courier New" w:hAnsi="Courier New"/>
          <w:sz w:val="18"/>
          <w:szCs w:val="18"/>
        </w:rPr>
        <w:t>doesn’t</w:t>
      </w:r>
      <w:r w:rsidR="00BA25BB" w:rsidRPr="00BA25BB">
        <w:rPr>
          <w:rFonts w:ascii="Courier New" w:hAnsi="Courier New"/>
          <w:sz w:val="18"/>
          <w:szCs w:val="18"/>
        </w:rPr>
        <w:t>.</w:t>
      </w:r>
      <w:r w:rsidR="00DA0844">
        <w:rPr>
          <w:rFonts w:ascii="Courier New" w:hAnsi="Courier New"/>
          <w:sz w:val="18"/>
          <w:szCs w:val="18"/>
        </w:rPr>
        <w:t>&lt;/Color&gt;</w:t>
      </w:r>
    </w:p>
    <w:p w14:paraId="521EC75E" w14:textId="77777777" w:rsidR="007753C9" w:rsidRDefault="00DA0844" w:rsidP="00DA0844">
      <w:pPr>
        <w:spacing w:after="0"/>
        <w:rPr>
          <w:rFonts w:ascii="Courier New" w:hAnsi="Courier New"/>
          <w:sz w:val="18"/>
          <w:szCs w:val="18"/>
        </w:rPr>
      </w:pPr>
      <w:r>
        <w:rPr>
          <w:rFonts w:ascii="Courier New" w:hAnsi="Courier New"/>
          <w:sz w:val="18"/>
          <w:szCs w:val="18"/>
        </w:rPr>
        <w:t xml:space="preserve">      &lt;Duplex&gt;</w:t>
      </w:r>
      <w:r w:rsidR="00BA25BB" w:rsidRPr="00BA25BB">
        <w:rPr>
          <w:rFonts w:ascii="Courier New" w:hAnsi="Courier New"/>
          <w:sz w:val="18"/>
          <w:szCs w:val="18"/>
        </w:rPr>
        <w:t xml:space="preserve">“T” if the Scanner has a duplex capable Automatic Document Feeder, </w:t>
      </w:r>
    </w:p>
    <w:p w14:paraId="5F9E2CED" w14:textId="441BF772"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sidRPr="00BA25BB">
        <w:rPr>
          <w:rFonts w:ascii="Courier New" w:hAnsi="Courier New"/>
          <w:sz w:val="18"/>
          <w:szCs w:val="18"/>
        </w:rPr>
        <w:t>“F” if it doesn’t.</w:t>
      </w:r>
      <w:r w:rsidR="00DA0844">
        <w:rPr>
          <w:rFonts w:ascii="Courier New" w:hAnsi="Courier New"/>
          <w:sz w:val="18"/>
          <w:szCs w:val="18"/>
        </w:rPr>
        <w:t>&lt;/Duplex&gt;</w:t>
      </w:r>
    </w:p>
    <w:p w14:paraId="7FF09665" w14:textId="77777777" w:rsidR="007753C9" w:rsidRDefault="00DA0844" w:rsidP="00DA0844">
      <w:pPr>
        <w:spacing w:after="0"/>
        <w:rPr>
          <w:rFonts w:ascii="Courier New" w:hAnsi="Courier New"/>
          <w:sz w:val="18"/>
          <w:szCs w:val="18"/>
        </w:rPr>
      </w:pPr>
      <w:r>
        <w:rPr>
          <w:rFonts w:ascii="Courier New" w:hAnsi="Courier New"/>
          <w:sz w:val="18"/>
          <w:szCs w:val="18"/>
        </w:rPr>
        <w:t xml:space="preserve">      &lt;Glass&gt;</w:t>
      </w:r>
      <w:r w:rsidR="00BA25BB" w:rsidRPr="00BA25BB">
        <w:rPr>
          <w:rFonts w:ascii="Courier New" w:hAnsi="Courier New"/>
          <w:sz w:val="18"/>
          <w:szCs w:val="18"/>
        </w:rPr>
        <w:t xml:space="preserve">“T” if the Scanner has a traditional scan bed, “F” if it </w:t>
      </w:r>
    </w:p>
    <w:p w14:paraId="522E6FF7" w14:textId="1C1799F6"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sidRPr="00BA25BB">
        <w:rPr>
          <w:rFonts w:ascii="Courier New" w:hAnsi="Courier New"/>
          <w:sz w:val="18"/>
          <w:szCs w:val="18"/>
        </w:rPr>
        <w:t>does</w:t>
      </w:r>
      <w:r w:rsidR="00BA25BB">
        <w:rPr>
          <w:rFonts w:ascii="Courier New" w:hAnsi="Courier New"/>
          <w:sz w:val="18"/>
          <w:szCs w:val="18"/>
        </w:rPr>
        <w:t>n’t</w:t>
      </w:r>
      <w:r w:rsidR="00BA25BB" w:rsidRPr="00BA25BB">
        <w:rPr>
          <w:rFonts w:ascii="Courier New" w:hAnsi="Courier New"/>
          <w:sz w:val="18"/>
          <w:szCs w:val="18"/>
        </w:rPr>
        <w:t>.</w:t>
      </w:r>
      <w:r w:rsidR="00DA0844">
        <w:rPr>
          <w:rFonts w:ascii="Courier New" w:hAnsi="Courier New"/>
          <w:sz w:val="18"/>
          <w:szCs w:val="18"/>
        </w:rPr>
        <w:t>&lt;/Glass&gt;</w:t>
      </w:r>
    </w:p>
    <w:p w14:paraId="507A3102" w14:textId="77777777" w:rsidR="007753C9" w:rsidRDefault="00DA0844" w:rsidP="00DA0844">
      <w:pPr>
        <w:spacing w:after="0"/>
        <w:rPr>
          <w:rFonts w:ascii="Courier New" w:hAnsi="Courier New"/>
          <w:sz w:val="18"/>
          <w:szCs w:val="18"/>
        </w:rPr>
      </w:pPr>
      <w:r>
        <w:rPr>
          <w:rFonts w:ascii="Courier New" w:hAnsi="Courier New"/>
          <w:sz w:val="18"/>
          <w:szCs w:val="18"/>
        </w:rPr>
        <w:t xml:space="preserve">      &lt;Monochrome&gt;</w:t>
      </w:r>
      <w:r w:rsidR="00BA25BB" w:rsidRPr="00BA25BB">
        <w:rPr>
          <w:rFonts w:ascii="Courier New" w:hAnsi="Courier New"/>
          <w:sz w:val="18"/>
          <w:szCs w:val="18"/>
        </w:rPr>
        <w:t>“T” if the Scanner supports mon</w:t>
      </w:r>
      <w:r w:rsidR="00BA25BB">
        <w:rPr>
          <w:rFonts w:ascii="Courier New" w:hAnsi="Courier New"/>
          <w:sz w:val="18"/>
          <w:szCs w:val="18"/>
        </w:rPr>
        <w:t xml:space="preserve">ochrome scanning, “F” if it </w:t>
      </w:r>
    </w:p>
    <w:p w14:paraId="5A8A37D6" w14:textId="56D05D2D"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Pr>
          <w:rFonts w:ascii="Courier New" w:hAnsi="Courier New"/>
          <w:sz w:val="18"/>
          <w:szCs w:val="18"/>
        </w:rPr>
        <w:t>doesn’t</w:t>
      </w:r>
      <w:r w:rsidR="00BA25BB" w:rsidRPr="00BA25BB">
        <w:rPr>
          <w:rFonts w:ascii="Courier New" w:hAnsi="Courier New"/>
          <w:sz w:val="18"/>
          <w:szCs w:val="18"/>
        </w:rPr>
        <w:t>.</w:t>
      </w:r>
      <w:r w:rsidR="00DA0844">
        <w:rPr>
          <w:rFonts w:ascii="Courier New" w:hAnsi="Courier New"/>
          <w:sz w:val="18"/>
          <w:szCs w:val="18"/>
        </w:rPr>
        <w:t>&lt;/Monochrome&gt;</w:t>
      </w:r>
    </w:p>
    <w:p w14:paraId="1293672F" w14:textId="77777777" w:rsidR="007753C9" w:rsidRDefault="00DA0844" w:rsidP="00DA0844">
      <w:pPr>
        <w:spacing w:after="0"/>
        <w:rPr>
          <w:rFonts w:ascii="Courier New" w:hAnsi="Courier New"/>
          <w:sz w:val="18"/>
          <w:szCs w:val="18"/>
        </w:rPr>
      </w:pPr>
      <w:r>
        <w:rPr>
          <w:rFonts w:ascii="Courier New" w:hAnsi="Courier New"/>
          <w:sz w:val="18"/>
          <w:szCs w:val="18"/>
        </w:rPr>
        <w:t xml:space="preserve">      &lt;OCR&gt;</w:t>
      </w:r>
      <w:r w:rsidR="00BA25BB">
        <w:rPr>
          <w:rFonts w:ascii="Courier New" w:hAnsi="Courier New"/>
          <w:sz w:val="18"/>
          <w:szCs w:val="18"/>
        </w:rPr>
        <w:t>&gt;</w:t>
      </w:r>
      <w:r w:rsidR="00BA25BB" w:rsidRPr="00BA25BB">
        <w:rPr>
          <w:rFonts w:ascii="Courier New" w:hAnsi="Courier New"/>
          <w:sz w:val="18"/>
          <w:szCs w:val="18"/>
        </w:rPr>
        <w:t xml:space="preserve">“T” if the Scanner </w:t>
      </w:r>
      <w:r w:rsidR="00BA25BB">
        <w:rPr>
          <w:rFonts w:ascii="Courier New" w:hAnsi="Courier New"/>
          <w:sz w:val="18"/>
          <w:szCs w:val="18"/>
        </w:rPr>
        <w:t>is capable of performing OCR on the scan</w:t>
      </w:r>
      <w:r w:rsidR="00BA25BB" w:rsidRPr="00BA25BB">
        <w:rPr>
          <w:rFonts w:ascii="Courier New" w:hAnsi="Courier New"/>
          <w:sz w:val="18"/>
          <w:szCs w:val="18"/>
        </w:rPr>
        <w:t xml:space="preserve">, “F” if </w:t>
      </w:r>
    </w:p>
    <w:p w14:paraId="038CF62C" w14:textId="231D62D1"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sidRPr="00BA25BB">
        <w:rPr>
          <w:rFonts w:ascii="Courier New" w:hAnsi="Courier New"/>
          <w:sz w:val="18"/>
          <w:szCs w:val="18"/>
        </w:rPr>
        <w:t xml:space="preserve">it </w:t>
      </w:r>
      <w:r w:rsidR="00BA25BB">
        <w:rPr>
          <w:rFonts w:ascii="Courier New" w:hAnsi="Courier New"/>
          <w:sz w:val="18"/>
          <w:szCs w:val="18"/>
        </w:rPr>
        <w:t>isn’t</w:t>
      </w:r>
      <w:r w:rsidR="00BA25BB" w:rsidRPr="00BA25BB">
        <w:rPr>
          <w:rFonts w:ascii="Courier New" w:hAnsi="Courier New"/>
          <w:sz w:val="18"/>
          <w:szCs w:val="18"/>
        </w:rPr>
        <w:t>.</w:t>
      </w:r>
      <w:r w:rsidR="00DA0844">
        <w:rPr>
          <w:rFonts w:ascii="Courier New" w:hAnsi="Courier New"/>
          <w:sz w:val="18"/>
          <w:szCs w:val="18"/>
        </w:rPr>
        <w:t>&lt;/OCR&gt;</w:t>
      </w:r>
    </w:p>
    <w:p w14:paraId="3964B1C2" w14:textId="77777777" w:rsidR="007753C9" w:rsidRDefault="00DA0844" w:rsidP="00DA0844">
      <w:pPr>
        <w:spacing w:after="0"/>
        <w:rPr>
          <w:rFonts w:ascii="Courier New" w:hAnsi="Courier New"/>
          <w:sz w:val="18"/>
          <w:szCs w:val="18"/>
        </w:rPr>
      </w:pPr>
      <w:r>
        <w:rPr>
          <w:rFonts w:ascii="Courier New" w:hAnsi="Courier New"/>
          <w:sz w:val="18"/>
          <w:szCs w:val="18"/>
        </w:rPr>
        <w:t xml:space="preserve">      &lt;TMA&gt;</w:t>
      </w:r>
      <w:r w:rsidR="00BA25BB" w:rsidRPr="00BA25BB">
        <w:rPr>
          <w:rFonts w:ascii="Courier New" w:hAnsi="Courier New"/>
          <w:sz w:val="18"/>
          <w:szCs w:val="18"/>
        </w:rPr>
        <w:t xml:space="preserve">“T” if the Scanner has a Transparency Media Adaptor (an adaptor for </w:t>
      </w:r>
    </w:p>
    <w:p w14:paraId="51CC98E6" w14:textId="29C116F6" w:rsidR="00DA0844" w:rsidRDefault="007753C9" w:rsidP="00DA0844">
      <w:pPr>
        <w:spacing w:after="0"/>
        <w:rPr>
          <w:rFonts w:ascii="Courier New" w:hAnsi="Courier New"/>
          <w:sz w:val="18"/>
          <w:szCs w:val="18"/>
        </w:rPr>
      </w:pPr>
      <w:r>
        <w:rPr>
          <w:rFonts w:ascii="Courier New" w:hAnsi="Courier New"/>
          <w:sz w:val="18"/>
          <w:szCs w:val="18"/>
        </w:rPr>
        <w:t xml:space="preserve">        </w:t>
      </w:r>
      <w:r w:rsidR="00BA25BB" w:rsidRPr="00BA25BB">
        <w:rPr>
          <w:rFonts w:ascii="Courier New" w:hAnsi="Courier New"/>
          <w:sz w:val="18"/>
          <w:szCs w:val="18"/>
        </w:rPr>
        <w:t>scanning media such as slides and negatives)</w:t>
      </w:r>
      <w:r w:rsidR="00BA25BB">
        <w:rPr>
          <w:rFonts w:ascii="Courier New" w:hAnsi="Courier New"/>
          <w:sz w:val="18"/>
          <w:szCs w:val="18"/>
        </w:rPr>
        <w:t>,</w:t>
      </w:r>
      <w:r w:rsidR="00BA25BB" w:rsidRPr="00BA25BB">
        <w:rPr>
          <w:rFonts w:ascii="Courier New" w:hAnsi="Courier New"/>
          <w:sz w:val="18"/>
          <w:szCs w:val="18"/>
        </w:rPr>
        <w:t xml:space="preserve"> “F” if it doesn’t.</w:t>
      </w:r>
      <w:r w:rsidR="00DA0844">
        <w:rPr>
          <w:rFonts w:ascii="Courier New" w:hAnsi="Courier New"/>
          <w:sz w:val="18"/>
          <w:szCs w:val="18"/>
        </w:rPr>
        <w:t>&lt;/TMA&gt;</w:t>
      </w:r>
    </w:p>
    <w:p w14:paraId="1910C8C9" w14:textId="77777777" w:rsidR="009F2FA9" w:rsidRPr="005476D2" w:rsidRDefault="009F2FA9" w:rsidP="00B37E74">
      <w:pPr>
        <w:spacing w:after="0"/>
        <w:rPr>
          <w:rFonts w:ascii="Courier New" w:hAnsi="Courier New"/>
          <w:sz w:val="18"/>
          <w:szCs w:val="18"/>
        </w:rPr>
      </w:pPr>
    </w:p>
    <w:p w14:paraId="328E8047" w14:textId="57C48D4D" w:rsidR="00B37E74" w:rsidRDefault="00B37E74" w:rsidP="00B37E74">
      <w:pPr>
        <w:spacing w:after="0"/>
        <w:rPr>
          <w:rFonts w:ascii="Courier New" w:hAnsi="Courier New"/>
          <w:sz w:val="18"/>
          <w:szCs w:val="18"/>
        </w:rPr>
      </w:pPr>
      <w:r>
        <w:rPr>
          <w:rFonts w:ascii="Courier New" w:hAnsi="Courier New"/>
          <w:sz w:val="18"/>
          <w:szCs w:val="18"/>
        </w:rPr>
        <w:t xml:space="preserve">      &lt;rf&gt;</w:t>
      </w:r>
      <w:r w:rsidRPr="00B37E74">
        <w:rPr>
          <w:rFonts w:ascii="Courier New" w:hAnsi="Courier New"/>
          <w:sz w:val="18"/>
          <w:szCs w:val="18"/>
        </w:rPr>
        <w:t xml:space="preserve">This key is used to specify the </w:t>
      </w:r>
      <w:r>
        <w:rPr>
          <w:rFonts w:ascii="Courier New" w:hAnsi="Courier New"/>
          <w:sz w:val="18"/>
          <w:szCs w:val="18"/>
        </w:rPr>
        <w:t xml:space="preserve">fax </w:t>
      </w:r>
      <w:r w:rsidRPr="00B37E74">
        <w:rPr>
          <w:rFonts w:ascii="Courier New" w:hAnsi="Courier New"/>
          <w:sz w:val="18"/>
          <w:szCs w:val="18"/>
        </w:rPr>
        <w:t>queue name.</w:t>
      </w:r>
      <w:r>
        <w:rPr>
          <w:rFonts w:ascii="Courier New" w:hAnsi="Courier New"/>
          <w:sz w:val="18"/>
          <w:szCs w:val="18"/>
        </w:rPr>
        <w:t>&lt;/rf&gt;</w:t>
      </w:r>
    </w:p>
    <w:p w14:paraId="6E261E20" w14:textId="77777777" w:rsidR="009F2FA9" w:rsidRDefault="00B37E74" w:rsidP="009F2FA9">
      <w:pPr>
        <w:spacing w:after="0"/>
        <w:rPr>
          <w:rFonts w:ascii="Courier New" w:hAnsi="Courier New"/>
          <w:sz w:val="18"/>
          <w:szCs w:val="18"/>
        </w:rPr>
      </w:pPr>
      <w:r>
        <w:rPr>
          <w:rFonts w:ascii="Courier New" w:hAnsi="Courier New"/>
          <w:sz w:val="18"/>
          <w:szCs w:val="18"/>
        </w:rPr>
        <w:t xml:space="preserve">      &lt;pdlf&gt;C</w:t>
      </w:r>
      <w:r w:rsidRPr="00B37E74">
        <w:rPr>
          <w:rFonts w:ascii="Courier New" w:hAnsi="Courier New"/>
          <w:sz w:val="18"/>
          <w:szCs w:val="18"/>
        </w:rPr>
        <w:t>omma-se</w:t>
      </w:r>
      <w:r>
        <w:rPr>
          <w:rFonts w:ascii="Courier New" w:hAnsi="Courier New"/>
          <w:sz w:val="18"/>
          <w:szCs w:val="18"/>
        </w:rPr>
        <w:t>parated list of MIME types supported by faxing.&lt;/pdlf&gt;</w:t>
      </w:r>
    </w:p>
    <w:p w14:paraId="59462954" w14:textId="61E28270" w:rsidR="00DA0844" w:rsidRPr="00DA0844" w:rsidRDefault="00DA0844" w:rsidP="009F2FA9">
      <w:pPr>
        <w:spacing w:after="0"/>
        <w:rPr>
          <w:i/>
          <w:sz w:val="18"/>
          <w:szCs w:val="18"/>
        </w:rPr>
      </w:pPr>
      <w:r>
        <w:rPr>
          <w:rFonts w:ascii="Courier New" w:hAnsi="Courier New"/>
          <w:sz w:val="18"/>
          <w:szCs w:val="18"/>
        </w:rPr>
        <w:t xml:space="preserve">      </w:t>
      </w:r>
      <w:r>
        <w:rPr>
          <w:i/>
          <w:sz w:val="18"/>
          <w:szCs w:val="18"/>
        </w:rPr>
        <w:t>Fax capabilities will be defined by the PWG as part of the IPP Everywhere project in Phase 2. When defined they need to be added here.</w:t>
      </w:r>
    </w:p>
    <w:p w14:paraId="73AC6310" w14:textId="77777777" w:rsidR="00DA0844" w:rsidRDefault="00DA0844" w:rsidP="009F2FA9">
      <w:pPr>
        <w:spacing w:after="0"/>
        <w:rPr>
          <w:rFonts w:ascii="Courier New" w:hAnsi="Courier New"/>
          <w:sz w:val="18"/>
          <w:szCs w:val="18"/>
        </w:rPr>
      </w:pPr>
    </w:p>
    <w:p w14:paraId="3C2A8A6F" w14:textId="139A2937" w:rsidR="00B37E74" w:rsidRPr="005476D2" w:rsidRDefault="009F2FA9" w:rsidP="009F2FA9">
      <w:pPr>
        <w:spacing w:after="0"/>
        <w:rPr>
          <w:rFonts w:ascii="Courier New" w:hAnsi="Courier New"/>
          <w:sz w:val="18"/>
          <w:szCs w:val="18"/>
        </w:rPr>
      </w:pPr>
      <w:r>
        <w:rPr>
          <w:rFonts w:ascii="Courier New" w:hAnsi="Courier New"/>
          <w:sz w:val="18"/>
          <w:szCs w:val="18"/>
        </w:rPr>
        <w:t xml:space="preserve">    </w:t>
      </w:r>
      <w:r w:rsidR="00B37E74">
        <w:rPr>
          <w:rFonts w:ascii="Courier New" w:hAnsi="Courier New"/>
          <w:sz w:val="18"/>
          <w:szCs w:val="18"/>
        </w:rPr>
        <w:t>&lt;/service&gt;</w:t>
      </w:r>
    </w:p>
    <w:p w14:paraId="3D53FB0E" w14:textId="1C121F1F" w:rsidR="003F7129" w:rsidRPr="00AB5DB4" w:rsidRDefault="002C3A60" w:rsidP="005476D2">
      <w:pPr>
        <w:spacing w:after="0"/>
        <w:rPr>
          <w:rFonts w:ascii="Cambria" w:hAnsi="Cambria"/>
          <w:i/>
          <w:sz w:val="18"/>
          <w:szCs w:val="18"/>
        </w:rPr>
      </w:pPr>
      <w:r>
        <w:rPr>
          <w:rFonts w:ascii="Cambria" w:hAnsi="Cambria"/>
          <w:i/>
          <w:sz w:val="18"/>
          <w:szCs w:val="18"/>
        </w:rPr>
        <w:t xml:space="preserve">           </w:t>
      </w:r>
      <w:r w:rsidR="003F7129" w:rsidRPr="00AB5DB4">
        <w:rPr>
          <w:rFonts w:ascii="Cambria" w:hAnsi="Cambria"/>
          <w:i/>
          <w:sz w:val="18"/>
          <w:szCs w:val="18"/>
        </w:rPr>
        <w:t>Declarations for other services defined by a UPnP Forum working</w:t>
      </w:r>
      <w:r w:rsidR="005476D2" w:rsidRPr="00AB5DB4">
        <w:rPr>
          <w:rFonts w:ascii="Cambria" w:hAnsi="Cambria"/>
          <w:i/>
          <w:sz w:val="18"/>
          <w:szCs w:val="18"/>
        </w:rPr>
        <w:t xml:space="preserve"> </w:t>
      </w:r>
      <w:r w:rsidR="003F7129" w:rsidRPr="00AB5DB4">
        <w:rPr>
          <w:rFonts w:ascii="Cambria" w:hAnsi="Cambria"/>
          <w:i/>
          <w:sz w:val="18"/>
          <w:szCs w:val="18"/>
        </w:rPr>
        <w:t>committee (if any) go here</w:t>
      </w:r>
      <w:r w:rsidR="005476D2" w:rsidRPr="00AB5DB4">
        <w:rPr>
          <w:rFonts w:ascii="Cambria" w:hAnsi="Cambria"/>
          <w:i/>
          <w:sz w:val="18"/>
          <w:szCs w:val="18"/>
        </w:rPr>
        <w:t>.</w:t>
      </w:r>
    </w:p>
    <w:p w14:paraId="59D313C3" w14:textId="77777777" w:rsidR="003F7129" w:rsidRPr="00AB5DB4" w:rsidRDefault="00AB5DB4" w:rsidP="005476D2">
      <w:pPr>
        <w:spacing w:after="0"/>
        <w:rPr>
          <w:rFonts w:ascii="Cambria" w:hAnsi="Cambria"/>
          <w:i/>
          <w:sz w:val="18"/>
          <w:szCs w:val="18"/>
        </w:rPr>
      </w:pPr>
      <w:r>
        <w:rPr>
          <w:rFonts w:ascii="Courier New" w:hAnsi="Courier New"/>
          <w:sz w:val="18"/>
          <w:szCs w:val="18"/>
        </w:rPr>
        <w:t xml:space="preserve">    </w:t>
      </w:r>
      <w:r w:rsidR="003F7129" w:rsidRPr="00AB5DB4">
        <w:rPr>
          <w:rFonts w:ascii="Cambria" w:hAnsi="Cambria"/>
          <w:i/>
          <w:sz w:val="18"/>
          <w:szCs w:val="18"/>
        </w:rPr>
        <w:t>Declarations for other services added by UPnP vendor (if any) go here</w:t>
      </w:r>
      <w:r w:rsidR="005476D2" w:rsidRPr="00AB5DB4">
        <w:rPr>
          <w:rFonts w:ascii="Cambria" w:hAnsi="Cambria"/>
          <w:i/>
          <w:sz w:val="18"/>
          <w:szCs w:val="18"/>
        </w:rPr>
        <w:t>.</w:t>
      </w:r>
    </w:p>
    <w:p w14:paraId="11AA0B37" w14:textId="77777777" w:rsidR="005476D2" w:rsidRPr="005476D2" w:rsidRDefault="00AB5DB4" w:rsidP="005476D2">
      <w:pPr>
        <w:spacing w:after="0"/>
        <w:rPr>
          <w:rFonts w:ascii="Courier New" w:hAnsi="Courier New"/>
          <w:sz w:val="18"/>
          <w:szCs w:val="18"/>
        </w:rPr>
      </w:pPr>
      <w:r>
        <w:rPr>
          <w:rFonts w:ascii="Courier New" w:hAnsi="Courier New"/>
          <w:sz w:val="18"/>
          <w:szCs w:val="18"/>
        </w:rPr>
        <w:t xml:space="preserve">  </w:t>
      </w:r>
      <w:r w:rsidR="005476D2" w:rsidRPr="005476D2">
        <w:rPr>
          <w:rFonts w:ascii="Courier New" w:hAnsi="Courier New"/>
          <w:sz w:val="18"/>
          <w:szCs w:val="18"/>
        </w:rPr>
        <w:t>&lt;/serviceList&gt;</w:t>
      </w:r>
    </w:p>
    <w:p w14:paraId="437CFB9F"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&lt;deviceList&gt;</w:t>
      </w:r>
    </w:p>
    <w:p w14:paraId="2CCDD6E8" w14:textId="77777777" w:rsidR="003F7129" w:rsidRPr="00B3714F" w:rsidRDefault="00AB5DB4" w:rsidP="005476D2">
      <w:pPr>
        <w:spacing w:after="0"/>
        <w:rPr>
          <w:rFonts w:ascii="Cambria" w:hAnsi="Cambria"/>
          <w:i/>
          <w:sz w:val="18"/>
          <w:szCs w:val="18"/>
        </w:rPr>
      </w:pPr>
      <w:r>
        <w:rPr>
          <w:rFonts w:ascii="Courier New" w:hAnsi="Courier New"/>
          <w:sz w:val="18"/>
          <w:szCs w:val="18"/>
        </w:rPr>
        <w:t xml:space="preserve">    </w:t>
      </w:r>
      <w:r w:rsidR="003F7129" w:rsidRPr="00B3714F">
        <w:rPr>
          <w:rFonts w:ascii="Cambria" w:hAnsi="Cambria"/>
          <w:i/>
          <w:sz w:val="18"/>
          <w:szCs w:val="18"/>
        </w:rPr>
        <w:t>Description of embedded devices added by UPnP vendor (if any) go here</w:t>
      </w:r>
      <w:r w:rsidRPr="00B3714F">
        <w:rPr>
          <w:rFonts w:ascii="Cambria" w:hAnsi="Cambria"/>
          <w:i/>
          <w:sz w:val="18"/>
          <w:szCs w:val="18"/>
        </w:rPr>
        <w:t>.</w:t>
      </w:r>
    </w:p>
    <w:p w14:paraId="6FBA5B71" w14:textId="77777777" w:rsidR="003F7129" w:rsidRPr="005476D2" w:rsidRDefault="00AB5DB4"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&lt;/deviceList&gt;</w:t>
      </w:r>
    </w:p>
    <w:p w14:paraId="5B530419" w14:textId="77777777" w:rsidR="005476D2" w:rsidRPr="005476D2" w:rsidRDefault="00B3714F" w:rsidP="005476D2">
      <w:pPr>
        <w:spacing w:after="0"/>
        <w:rPr>
          <w:rFonts w:ascii="Courier New" w:hAnsi="Courier New"/>
          <w:sz w:val="18"/>
          <w:szCs w:val="18"/>
        </w:rPr>
      </w:pPr>
      <w:r>
        <w:rPr>
          <w:rFonts w:ascii="Courier New" w:hAnsi="Courier New"/>
          <w:sz w:val="18"/>
          <w:szCs w:val="18"/>
        </w:rPr>
        <w:t xml:space="preserve">  </w:t>
      </w:r>
      <w:r w:rsidR="003F7129" w:rsidRPr="005476D2">
        <w:rPr>
          <w:rFonts w:ascii="Courier New" w:hAnsi="Courier New"/>
          <w:sz w:val="18"/>
          <w:szCs w:val="18"/>
        </w:rPr>
        <w:t>&lt;presentationURL&gt;URL for</w:t>
      </w:r>
      <w:r w:rsidR="005476D2" w:rsidRPr="005476D2">
        <w:rPr>
          <w:rFonts w:ascii="Courier New" w:hAnsi="Courier New"/>
          <w:sz w:val="18"/>
          <w:szCs w:val="18"/>
        </w:rPr>
        <w:t xml:space="preserve"> presentation&lt;/presentationURL&gt;</w:t>
      </w:r>
    </w:p>
    <w:p w14:paraId="1AD10B46" w14:textId="77777777" w:rsidR="003F7129" w:rsidRPr="005476D2" w:rsidRDefault="003F7129" w:rsidP="005476D2">
      <w:pPr>
        <w:spacing w:after="0"/>
        <w:rPr>
          <w:rFonts w:ascii="Courier New" w:hAnsi="Courier New"/>
          <w:sz w:val="18"/>
          <w:szCs w:val="18"/>
        </w:rPr>
      </w:pPr>
      <w:r w:rsidRPr="005476D2">
        <w:rPr>
          <w:rFonts w:ascii="Courier New" w:hAnsi="Courier New"/>
          <w:sz w:val="18"/>
          <w:szCs w:val="18"/>
        </w:rPr>
        <w:t>&lt;/device&gt;</w:t>
      </w:r>
    </w:p>
    <w:p w14:paraId="60AA4E40" w14:textId="77777777" w:rsidR="003F7129" w:rsidRDefault="003F7129" w:rsidP="005476D2">
      <w:pPr>
        <w:spacing w:after="0"/>
        <w:rPr>
          <w:rFonts w:ascii="Courier New" w:hAnsi="Courier New"/>
          <w:sz w:val="18"/>
          <w:szCs w:val="18"/>
        </w:rPr>
      </w:pPr>
      <w:r w:rsidRPr="005476D2">
        <w:rPr>
          <w:rFonts w:ascii="Courier New" w:hAnsi="Courier New"/>
          <w:sz w:val="18"/>
          <w:szCs w:val="18"/>
        </w:rPr>
        <w:t>&lt;/root&gt;</w:t>
      </w:r>
    </w:p>
    <w:p w14:paraId="2D733371" w14:textId="77777777" w:rsidR="009917EA" w:rsidRDefault="009917EA" w:rsidP="005476D2">
      <w:pPr>
        <w:spacing w:after="0"/>
        <w:rPr>
          <w:rFonts w:ascii="Courier New" w:hAnsi="Courier New"/>
          <w:sz w:val="18"/>
          <w:szCs w:val="18"/>
        </w:rPr>
      </w:pPr>
    </w:p>
    <w:p w14:paraId="3B534AB9" w14:textId="35AC7EF9" w:rsidR="002D26D0" w:rsidRDefault="002D26D0" w:rsidP="009917EA">
      <w:pPr>
        <w:pStyle w:val="Heading1"/>
        <w:numPr>
          <w:ilvl w:val="0"/>
          <w:numId w:val="25"/>
        </w:numPr>
      </w:pPr>
      <w:bookmarkStart w:id="10" w:name="_Toc165368111"/>
      <w:r>
        <w:t>Bonjour to UPnP Mapping</w:t>
      </w:r>
    </w:p>
    <w:p w14:paraId="358FEF66" w14:textId="77777777" w:rsidR="002D26D0" w:rsidRDefault="002D26D0" w:rsidP="002D26D0"/>
    <w:p w14:paraId="6DDFE6D5" w14:textId="442A3F29" w:rsidR="002D26D0" w:rsidRDefault="002D26D0" w:rsidP="002D26D0">
      <w:r>
        <w:t>The following tables maps Bonjour Printing fields to UPnP Printer:2 fields.</w:t>
      </w:r>
      <w:r w:rsidR="00C90403">
        <w:t xml:space="preserve"> If the Notes are blank, the field values should be identical between protocols.</w:t>
      </w:r>
    </w:p>
    <w:tbl>
      <w:tblPr>
        <w:tblStyle w:val="LightList-Accent1"/>
        <w:tblW w:w="0" w:type="auto"/>
        <w:tblLook w:val="0020" w:firstRow="1" w:lastRow="0" w:firstColumn="0" w:lastColumn="0" w:noHBand="0" w:noVBand="0"/>
      </w:tblPr>
      <w:tblGrid>
        <w:gridCol w:w="1599"/>
        <w:gridCol w:w="2052"/>
        <w:gridCol w:w="5205"/>
      </w:tblGrid>
      <w:tr w:rsidR="00E91406" w14:paraId="33FC518C" w14:textId="77777777" w:rsidTr="00E9140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0B98A8DF" w14:textId="3D6136A1" w:rsidR="002D26D0" w:rsidRDefault="002D26D0" w:rsidP="002D26D0">
            <w:r>
              <w:t>Bonjour Key</w:t>
            </w:r>
          </w:p>
        </w:tc>
        <w:tc>
          <w:tcPr>
            <w:tcW w:w="1710" w:type="dxa"/>
          </w:tcPr>
          <w:p w14:paraId="7A931BD8" w14:textId="31A824CA" w:rsidR="002D26D0" w:rsidRDefault="002D26D0" w:rsidP="002D26D0">
            <w:pPr>
              <w:cnfStyle w:val="100000000000" w:firstRow="1" w:lastRow="0" w:firstColumn="0" w:lastColumn="0" w:oddVBand="0" w:evenVBand="0" w:oddHBand="0" w:evenHBand="0" w:firstRowFirstColumn="0" w:firstRowLastColumn="0" w:lastRowFirstColumn="0" w:lastRowLastColumn="0"/>
            </w:pPr>
            <w:r>
              <w:t>UPnP Key</w:t>
            </w:r>
          </w:p>
        </w:tc>
        <w:tc>
          <w:tcPr>
            <w:cnfStyle w:val="000010000000" w:firstRow="0" w:lastRow="0" w:firstColumn="0" w:lastColumn="0" w:oddVBand="1" w:evenVBand="0" w:oddHBand="0" w:evenHBand="0" w:firstRowFirstColumn="0" w:firstRowLastColumn="0" w:lastRowFirstColumn="0" w:lastRowLastColumn="0"/>
            <w:tcW w:w="5688" w:type="dxa"/>
          </w:tcPr>
          <w:p w14:paraId="78A02D71" w14:textId="5522E861" w:rsidR="002D26D0" w:rsidRDefault="002D26D0" w:rsidP="002D26D0">
            <w:r>
              <w:t>Notes</w:t>
            </w:r>
          </w:p>
        </w:tc>
      </w:tr>
      <w:tr w:rsidR="00E91406" w14:paraId="0C37D48B"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1D12752" w14:textId="3739A3BC" w:rsidR="002D26D0" w:rsidRDefault="002D26D0" w:rsidP="002D26D0">
            <w:r>
              <w:t>txtvers</w:t>
            </w:r>
          </w:p>
        </w:tc>
        <w:tc>
          <w:tcPr>
            <w:tcW w:w="1710" w:type="dxa"/>
          </w:tcPr>
          <w:p w14:paraId="7FDE6F38" w14:textId="394B3C9D" w:rsidR="002D26D0" w:rsidRDefault="002D26D0" w:rsidP="002D26D0">
            <w:pPr>
              <w:cnfStyle w:val="000000100000" w:firstRow="0" w:lastRow="0" w:firstColumn="0" w:lastColumn="0" w:oddVBand="0" w:evenVBand="0" w:oddHBand="1" w:evenHBand="0" w:firstRowFirstColumn="0" w:firstRowLastColumn="0" w:lastRowFirstColumn="0" w:lastRowLastColumn="0"/>
            </w:pPr>
            <w:r>
              <w:t>specVersion</w:t>
            </w:r>
          </w:p>
        </w:tc>
        <w:tc>
          <w:tcPr>
            <w:cnfStyle w:val="000010000000" w:firstRow="0" w:lastRow="0" w:firstColumn="0" w:lastColumn="0" w:oddVBand="1" w:evenVBand="0" w:oddHBand="0" w:evenHBand="0" w:firstRowFirstColumn="0" w:firstRowLastColumn="0" w:lastRowFirstColumn="0" w:lastRowLastColumn="0"/>
            <w:tcW w:w="5688" w:type="dxa"/>
          </w:tcPr>
          <w:p w14:paraId="135DB00E" w14:textId="2D2B93DE" w:rsidR="002D26D0" w:rsidRDefault="002D26D0" w:rsidP="002D26D0">
            <w:r>
              <w:t>Not a direct mapping</w:t>
            </w:r>
          </w:p>
        </w:tc>
      </w:tr>
      <w:tr w:rsidR="00E91406" w14:paraId="0D88FF85"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640F23AF" w14:textId="052900D8" w:rsidR="002D26D0" w:rsidRDefault="002D26D0" w:rsidP="002D26D0">
            <w:r>
              <w:t>rp, rs, rf</w:t>
            </w:r>
          </w:p>
        </w:tc>
        <w:tc>
          <w:tcPr>
            <w:tcW w:w="1710" w:type="dxa"/>
          </w:tcPr>
          <w:p w14:paraId="33D8E0BE" w14:textId="06C9AD77" w:rsidR="002D26D0" w:rsidRDefault="002D26D0" w:rsidP="002D26D0">
            <w:pPr>
              <w:cnfStyle w:val="000000000000" w:firstRow="0" w:lastRow="0" w:firstColumn="0" w:lastColumn="0" w:oddVBand="0" w:evenVBand="0" w:oddHBand="0" w:evenHBand="0" w:firstRowFirstColumn="0" w:firstRowLastColumn="0" w:lastRowFirstColumn="0" w:lastRowLastColumn="0"/>
            </w:pPr>
            <w:r>
              <w:t>rp, rs, rf</w:t>
            </w:r>
          </w:p>
        </w:tc>
        <w:tc>
          <w:tcPr>
            <w:cnfStyle w:val="000010000000" w:firstRow="0" w:lastRow="0" w:firstColumn="0" w:lastColumn="0" w:oddVBand="1" w:evenVBand="0" w:oddHBand="0" w:evenHBand="0" w:firstRowFirstColumn="0" w:firstRowLastColumn="0" w:lastRowFirstColumn="0" w:lastRowLastColumn="0"/>
            <w:tcW w:w="5688" w:type="dxa"/>
          </w:tcPr>
          <w:p w14:paraId="2232AFA5" w14:textId="05C74EBF" w:rsidR="002D26D0" w:rsidRDefault="002D26D0" w:rsidP="002D26D0">
            <w:r>
              <w:t>Similar to USB, UPnP allows only one value for each key.</w:t>
            </w:r>
          </w:p>
        </w:tc>
      </w:tr>
      <w:tr w:rsidR="00E91406" w14:paraId="77908B26"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542ABCBD" w14:textId="20A63F7B" w:rsidR="002D26D0" w:rsidRDefault="002D26D0" w:rsidP="002D26D0">
            <w:r>
              <w:t>note</w:t>
            </w:r>
          </w:p>
        </w:tc>
        <w:tc>
          <w:tcPr>
            <w:tcW w:w="1710" w:type="dxa"/>
          </w:tcPr>
          <w:p w14:paraId="06976F10" w14:textId="7655F218" w:rsidR="002D26D0" w:rsidRDefault="002D26D0" w:rsidP="002D26D0">
            <w:pPr>
              <w:cnfStyle w:val="000000100000" w:firstRow="0" w:lastRow="0" w:firstColumn="0" w:lastColumn="0" w:oddVBand="0" w:evenVBand="0" w:oddHBand="1" w:evenHBand="0" w:firstRowFirstColumn="0" w:firstRowLastColumn="0" w:lastRowFirstColumn="0" w:lastRowLastColumn="0"/>
            </w:pPr>
            <w:r>
              <w:t>note</w:t>
            </w:r>
          </w:p>
        </w:tc>
        <w:tc>
          <w:tcPr>
            <w:cnfStyle w:val="000010000000" w:firstRow="0" w:lastRow="0" w:firstColumn="0" w:lastColumn="0" w:oddVBand="1" w:evenVBand="0" w:oddHBand="0" w:evenHBand="0" w:firstRowFirstColumn="0" w:firstRowLastColumn="0" w:lastRowFirstColumn="0" w:lastRowLastColumn="0"/>
            <w:tcW w:w="5688" w:type="dxa"/>
          </w:tcPr>
          <w:p w14:paraId="7A8C6877" w14:textId="77777777" w:rsidR="002D26D0" w:rsidRDefault="002D26D0" w:rsidP="002D26D0"/>
        </w:tc>
      </w:tr>
      <w:tr w:rsidR="00E91406" w14:paraId="37314A72"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5624A452" w14:textId="42D2082C" w:rsidR="002D26D0" w:rsidRDefault="00E91406" w:rsidP="002D26D0">
            <w:r>
              <w:t>q</w:t>
            </w:r>
            <w:r w:rsidR="002D26D0">
              <w:t>total</w:t>
            </w:r>
          </w:p>
        </w:tc>
        <w:tc>
          <w:tcPr>
            <w:tcW w:w="1710" w:type="dxa"/>
          </w:tcPr>
          <w:p w14:paraId="56C0C32A" w14:textId="76FB3E9F" w:rsidR="002D26D0" w:rsidRDefault="002D26D0" w:rsidP="002D26D0">
            <w:pPr>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3C0C193F" w14:textId="0E904B4A" w:rsidR="002D26D0" w:rsidRDefault="002D26D0" w:rsidP="002D26D0">
            <w:r>
              <w:t>UPnP only allows one queue per resource type per device</w:t>
            </w:r>
            <w:r w:rsidR="00E91406">
              <w:t>.</w:t>
            </w:r>
          </w:p>
        </w:tc>
      </w:tr>
      <w:tr w:rsidR="00E91406" w14:paraId="6A1E9DA1"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E4E535F" w14:textId="4E047447" w:rsidR="00E91406" w:rsidRDefault="00E91406" w:rsidP="002D26D0">
            <w:r>
              <w:t>priority</w:t>
            </w:r>
          </w:p>
        </w:tc>
        <w:tc>
          <w:tcPr>
            <w:tcW w:w="1710" w:type="dxa"/>
          </w:tcPr>
          <w:p w14:paraId="1DE15D7F" w14:textId="7233284B" w:rsidR="00E91406" w:rsidRDefault="00E91406" w:rsidP="002D26D0">
            <w:pPr>
              <w:cnfStyle w:val="000000100000" w:firstRow="0" w:lastRow="0" w:firstColumn="0" w:lastColumn="0" w:oddVBand="0" w:evenVBand="0" w:oddHBand="1"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69CC9FE2" w14:textId="1BED94AC" w:rsidR="00E91406" w:rsidRDefault="00E91406" w:rsidP="002D26D0">
            <w:r>
              <w:t>Since there is only one queue per resource type there is no need for priority.</w:t>
            </w:r>
          </w:p>
        </w:tc>
      </w:tr>
      <w:tr w:rsidR="00E91406" w14:paraId="0603E234"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43EBE732" w14:textId="5E09A7A6" w:rsidR="00E91406" w:rsidRDefault="00E91406" w:rsidP="002D26D0">
            <w:r>
              <w:t>ty</w:t>
            </w:r>
          </w:p>
        </w:tc>
        <w:tc>
          <w:tcPr>
            <w:tcW w:w="1710" w:type="dxa"/>
          </w:tcPr>
          <w:p w14:paraId="4C11390A" w14:textId="2518F660" w:rsidR="00E91406" w:rsidRDefault="00E91406" w:rsidP="002D26D0">
            <w:pPr>
              <w:cnfStyle w:val="000000000000" w:firstRow="0" w:lastRow="0" w:firstColumn="0" w:lastColumn="0" w:oddVBand="0" w:evenVBand="0" w:oddHBand="0" w:evenHBand="0" w:firstRowFirstColumn="0" w:firstRowLastColumn="0" w:lastRowFirstColumn="0" w:lastRowLastColumn="0"/>
            </w:pPr>
            <w:r w:rsidRPr="00E91406">
              <w:t>modelDescription</w:t>
            </w:r>
          </w:p>
        </w:tc>
        <w:tc>
          <w:tcPr>
            <w:cnfStyle w:val="000010000000" w:firstRow="0" w:lastRow="0" w:firstColumn="0" w:lastColumn="0" w:oddVBand="1" w:evenVBand="0" w:oddHBand="0" w:evenHBand="0" w:firstRowFirstColumn="0" w:firstRowLastColumn="0" w:lastRowFirstColumn="0" w:lastRowLastColumn="0"/>
            <w:tcW w:w="5688" w:type="dxa"/>
          </w:tcPr>
          <w:p w14:paraId="4BC6003C" w14:textId="77777777" w:rsidR="00E91406" w:rsidRDefault="00E91406" w:rsidP="002D26D0"/>
        </w:tc>
      </w:tr>
      <w:tr w:rsidR="00E91406" w14:paraId="70EEF0CB"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143C7B6F" w14:textId="55C27DE7" w:rsidR="00E91406" w:rsidRDefault="00E91406" w:rsidP="002D26D0">
            <w:r>
              <w:t>product</w:t>
            </w:r>
          </w:p>
        </w:tc>
        <w:tc>
          <w:tcPr>
            <w:tcW w:w="1710" w:type="dxa"/>
          </w:tcPr>
          <w:p w14:paraId="6F58064C" w14:textId="2164E45B" w:rsidR="00E91406" w:rsidRPr="00E91406" w:rsidRDefault="00E91406" w:rsidP="002D26D0">
            <w:pPr>
              <w:cnfStyle w:val="000000100000" w:firstRow="0" w:lastRow="0" w:firstColumn="0" w:lastColumn="0" w:oddVBand="0" w:evenVBand="0" w:oddHBand="1"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1EF67B8F" w14:textId="7526041C" w:rsidR="00E91406" w:rsidRDefault="00E91406" w:rsidP="002D26D0">
            <w:r>
              <w:t>IPP Everywhere is “driverless” so there is no need for PPD file driver matching.</w:t>
            </w:r>
          </w:p>
        </w:tc>
      </w:tr>
      <w:tr w:rsidR="00E91406" w14:paraId="448B0228"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2D6D7075" w14:textId="1017EFD2" w:rsidR="00E91406" w:rsidRDefault="00E91406" w:rsidP="002D26D0">
            <w:r>
              <w:t>pdl</w:t>
            </w:r>
          </w:p>
        </w:tc>
        <w:tc>
          <w:tcPr>
            <w:tcW w:w="1710" w:type="dxa"/>
          </w:tcPr>
          <w:p w14:paraId="5A7FF98A" w14:textId="0157F481" w:rsidR="00E91406" w:rsidRDefault="00E91406" w:rsidP="002D26D0">
            <w:pPr>
              <w:cnfStyle w:val="000000000000" w:firstRow="0" w:lastRow="0" w:firstColumn="0" w:lastColumn="0" w:oddVBand="0" w:evenVBand="0" w:oddHBand="0" w:evenHBand="0" w:firstRowFirstColumn="0" w:firstRowLastColumn="0" w:lastRowFirstColumn="0" w:lastRowLastColumn="0"/>
            </w:pPr>
            <w:r>
              <w:t>pdlp, pdls, pdlf</w:t>
            </w:r>
          </w:p>
        </w:tc>
        <w:tc>
          <w:tcPr>
            <w:cnfStyle w:val="000010000000" w:firstRow="0" w:lastRow="0" w:firstColumn="0" w:lastColumn="0" w:oddVBand="1" w:evenVBand="0" w:oddHBand="0" w:evenHBand="0" w:firstRowFirstColumn="0" w:firstRowLastColumn="0" w:lastRowFirstColumn="0" w:lastRowLastColumn="0"/>
            <w:tcW w:w="5688" w:type="dxa"/>
          </w:tcPr>
          <w:p w14:paraId="7A951672" w14:textId="08A2E06E" w:rsidR="00E91406" w:rsidRDefault="00E91406" w:rsidP="002D26D0">
            <w:r>
              <w:t>Since there is only one discovery needed, all three PDL’s can be called out in a single discovery.</w:t>
            </w:r>
          </w:p>
        </w:tc>
      </w:tr>
      <w:tr w:rsidR="00E91406" w14:paraId="1D13D440"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F4CE65A" w14:textId="1CC26B5A" w:rsidR="00E91406" w:rsidRDefault="00E91406" w:rsidP="002D26D0">
            <w:r>
              <w:t>adminurl</w:t>
            </w:r>
          </w:p>
        </w:tc>
        <w:tc>
          <w:tcPr>
            <w:tcW w:w="1710" w:type="dxa"/>
          </w:tcPr>
          <w:p w14:paraId="442E0CEC" w14:textId="4A5BB125" w:rsidR="00E91406" w:rsidRDefault="00E91406" w:rsidP="002D26D0">
            <w:pPr>
              <w:cnfStyle w:val="000000100000" w:firstRow="0" w:lastRow="0" w:firstColumn="0" w:lastColumn="0" w:oddVBand="0" w:evenVBand="0" w:oddHBand="1" w:evenHBand="0" w:firstRowFirstColumn="0" w:firstRowLastColumn="0" w:lastRowFirstColumn="0" w:lastRowLastColumn="0"/>
            </w:pPr>
            <w:r>
              <w:t>adminurl</w:t>
            </w:r>
          </w:p>
        </w:tc>
        <w:tc>
          <w:tcPr>
            <w:cnfStyle w:val="000010000000" w:firstRow="0" w:lastRow="0" w:firstColumn="0" w:lastColumn="0" w:oddVBand="1" w:evenVBand="0" w:oddHBand="0" w:evenHBand="0" w:firstRowFirstColumn="0" w:firstRowLastColumn="0" w:lastRowFirstColumn="0" w:lastRowLastColumn="0"/>
            <w:tcW w:w="5688" w:type="dxa"/>
          </w:tcPr>
          <w:p w14:paraId="35B287E3" w14:textId="77777777" w:rsidR="00E91406" w:rsidRDefault="00E91406" w:rsidP="002D26D0"/>
        </w:tc>
      </w:tr>
      <w:tr w:rsidR="00E91406" w14:paraId="5F7CBCFE"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225C936A" w14:textId="4F6B43AD" w:rsidR="00E91406" w:rsidRDefault="00E91406" w:rsidP="002D26D0">
            <w:r>
              <w:t>usb_MFG</w:t>
            </w:r>
          </w:p>
        </w:tc>
        <w:tc>
          <w:tcPr>
            <w:tcW w:w="1710" w:type="dxa"/>
          </w:tcPr>
          <w:p w14:paraId="5490115D" w14:textId="4BF0FCCD" w:rsidR="00E91406" w:rsidRDefault="00C15675" w:rsidP="002D26D0">
            <w:pPr>
              <w:cnfStyle w:val="000000000000" w:firstRow="0" w:lastRow="0" w:firstColumn="0" w:lastColumn="0" w:oddVBand="0" w:evenVBand="0" w:oddHBand="0" w:evenHBand="0" w:firstRowFirstColumn="0" w:firstRowLastColumn="0" w:lastRowFirstColumn="0" w:lastRowLastColumn="0"/>
            </w:pPr>
            <w:r w:rsidRPr="00C15675">
              <w:t>manufacturer</w:t>
            </w:r>
          </w:p>
        </w:tc>
        <w:tc>
          <w:tcPr>
            <w:cnfStyle w:val="000010000000" w:firstRow="0" w:lastRow="0" w:firstColumn="0" w:lastColumn="0" w:oddVBand="1" w:evenVBand="0" w:oddHBand="0" w:evenHBand="0" w:firstRowFirstColumn="0" w:firstRowLastColumn="0" w:lastRowFirstColumn="0" w:lastRowLastColumn="0"/>
            <w:tcW w:w="5688" w:type="dxa"/>
          </w:tcPr>
          <w:p w14:paraId="35F6FE0B" w14:textId="77777777" w:rsidR="00E91406" w:rsidRDefault="00E91406" w:rsidP="002D26D0"/>
        </w:tc>
      </w:tr>
      <w:tr w:rsidR="00E91406" w14:paraId="3903D404"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53796D29" w14:textId="62E97DCF" w:rsidR="00E91406" w:rsidRDefault="00E91406" w:rsidP="002D26D0">
            <w:r>
              <w:t>usb_MDL</w:t>
            </w:r>
          </w:p>
        </w:tc>
        <w:tc>
          <w:tcPr>
            <w:tcW w:w="1710" w:type="dxa"/>
          </w:tcPr>
          <w:p w14:paraId="745DA7EA" w14:textId="12B113DC" w:rsidR="00E91406" w:rsidRDefault="00C15675" w:rsidP="002D26D0">
            <w:pPr>
              <w:cnfStyle w:val="000000100000" w:firstRow="0" w:lastRow="0" w:firstColumn="0" w:lastColumn="0" w:oddVBand="0" w:evenVBand="0" w:oddHBand="1" w:evenHBand="0" w:firstRowFirstColumn="0" w:firstRowLastColumn="0" w:lastRowFirstColumn="0" w:lastRowLastColumn="0"/>
            </w:pPr>
            <w:r w:rsidRPr="00C15675">
              <w:t>modelName</w:t>
            </w:r>
          </w:p>
        </w:tc>
        <w:tc>
          <w:tcPr>
            <w:cnfStyle w:val="000010000000" w:firstRow="0" w:lastRow="0" w:firstColumn="0" w:lastColumn="0" w:oddVBand="1" w:evenVBand="0" w:oddHBand="0" w:evenHBand="0" w:firstRowFirstColumn="0" w:firstRowLastColumn="0" w:lastRowFirstColumn="0" w:lastRowLastColumn="0"/>
            <w:tcW w:w="5688" w:type="dxa"/>
          </w:tcPr>
          <w:p w14:paraId="47FFBD09" w14:textId="77777777" w:rsidR="00E91406" w:rsidRDefault="00E91406" w:rsidP="002D26D0"/>
        </w:tc>
      </w:tr>
      <w:tr w:rsidR="00E91406" w14:paraId="2DBADFDF"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27771108" w14:textId="752B2B00" w:rsidR="00E91406" w:rsidRDefault="00E91406" w:rsidP="002D26D0">
            <w:r>
              <w:t>usb_CMD</w:t>
            </w:r>
          </w:p>
        </w:tc>
        <w:tc>
          <w:tcPr>
            <w:tcW w:w="1710" w:type="dxa"/>
          </w:tcPr>
          <w:p w14:paraId="1DD5364D" w14:textId="301B01FE" w:rsidR="00E91406" w:rsidRDefault="00C15675" w:rsidP="002D26D0">
            <w:pPr>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1790EC03" w14:textId="674560B0" w:rsidR="00E91406" w:rsidRDefault="00C15675" w:rsidP="002D26D0">
            <w:r>
              <w:t>Can be determined by the Raster formats supported in the pdlp key.</w:t>
            </w:r>
            <w:bookmarkStart w:id="11" w:name="_GoBack"/>
            <w:bookmarkEnd w:id="11"/>
          </w:p>
        </w:tc>
      </w:tr>
      <w:tr w:rsidR="00E91406" w14:paraId="7CC3013A"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01353282" w14:textId="601308CD" w:rsidR="00E91406" w:rsidRDefault="00E91406" w:rsidP="002D26D0">
            <w:r>
              <w:t>air</w:t>
            </w:r>
          </w:p>
        </w:tc>
        <w:tc>
          <w:tcPr>
            <w:tcW w:w="1710" w:type="dxa"/>
          </w:tcPr>
          <w:p w14:paraId="70DF431F" w14:textId="55458EB1" w:rsidR="00E91406" w:rsidRDefault="00E91406" w:rsidP="002D26D0">
            <w:pPr>
              <w:cnfStyle w:val="000000100000" w:firstRow="0" w:lastRow="0" w:firstColumn="0" w:lastColumn="0" w:oddVBand="0" w:evenVBand="0" w:oddHBand="1" w:evenHBand="0" w:firstRowFirstColumn="0" w:firstRowLastColumn="0" w:lastRowFirstColumn="0" w:lastRowLastColumn="0"/>
            </w:pPr>
            <w:r>
              <w:t>air</w:t>
            </w:r>
          </w:p>
        </w:tc>
        <w:tc>
          <w:tcPr>
            <w:cnfStyle w:val="000010000000" w:firstRow="0" w:lastRow="0" w:firstColumn="0" w:lastColumn="0" w:oddVBand="1" w:evenVBand="0" w:oddHBand="0" w:evenHBand="0" w:firstRowFirstColumn="0" w:firstRowLastColumn="0" w:lastRowFirstColumn="0" w:lastRowLastColumn="0"/>
            <w:tcW w:w="5688" w:type="dxa"/>
          </w:tcPr>
          <w:p w14:paraId="401EE84F" w14:textId="77777777" w:rsidR="00E91406" w:rsidRDefault="00E91406" w:rsidP="002D26D0"/>
        </w:tc>
      </w:tr>
      <w:tr w:rsidR="00E91406" w14:paraId="0209A10E"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2F282E61" w14:textId="467459BF" w:rsidR="00E91406" w:rsidRDefault="00E91406" w:rsidP="002D26D0">
            <w:r>
              <w:t>TLS</w:t>
            </w:r>
          </w:p>
        </w:tc>
        <w:tc>
          <w:tcPr>
            <w:tcW w:w="1710" w:type="dxa"/>
          </w:tcPr>
          <w:p w14:paraId="3388079F" w14:textId="78A3CF0D" w:rsidR="00E91406" w:rsidRDefault="00E91406" w:rsidP="002D26D0">
            <w:pPr>
              <w:cnfStyle w:val="000000000000" w:firstRow="0" w:lastRow="0" w:firstColumn="0" w:lastColumn="0" w:oddVBand="0" w:evenVBand="0" w:oddHBand="0" w:evenHBand="0" w:firstRowFirstColumn="0" w:firstRowLastColumn="0" w:lastRowFirstColumn="0" w:lastRowLastColumn="0"/>
            </w:pPr>
            <w:r>
              <w:t>tls</w:t>
            </w:r>
          </w:p>
        </w:tc>
        <w:tc>
          <w:tcPr>
            <w:cnfStyle w:val="000010000000" w:firstRow="0" w:lastRow="0" w:firstColumn="0" w:lastColumn="0" w:oddVBand="1" w:evenVBand="0" w:oddHBand="0" w:evenHBand="0" w:firstRowFirstColumn="0" w:firstRowLastColumn="0" w:lastRowFirstColumn="0" w:lastRowLastColumn="0"/>
            <w:tcW w:w="5688" w:type="dxa"/>
          </w:tcPr>
          <w:p w14:paraId="04992413" w14:textId="77777777" w:rsidR="00E91406" w:rsidRDefault="00E91406" w:rsidP="002D26D0"/>
        </w:tc>
      </w:tr>
      <w:tr w:rsidR="00E91406" w14:paraId="0692DBBD"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17B6715C" w14:textId="4B04A612" w:rsidR="00E91406" w:rsidRDefault="00E91406" w:rsidP="002D26D0">
            <w:r>
              <w:t>UUID</w:t>
            </w:r>
          </w:p>
        </w:tc>
        <w:tc>
          <w:tcPr>
            <w:tcW w:w="1710" w:type="dxa"/>
          </w:tcPr>
          <w:p w14:paraId="4D279EF4" w14:textId="0C63D42A" w:rsidR="00E91406" w:rsidRDefault="00E91406" w:rsidP="002D26D0">
            <w:pPr>
              <w:cnfStyle w:val="000000100000" w:firstRow="0" w:lastRow="0" w:firstColumn="0" w:lastColumn="0" w:oddVBand="0" w:evenVBand="0" w:oddHBand="1" w:evenHBand="0" w:firstRowFirstColumn="0" w:firstRowLastColumn="0" w:lastRowFirstColumn="0" w:lastRowLastColumn="0"/>
            </w:pPr>
            <w:r>
              <w:t>UDN</w:t>
            </w:r>
          </w:p>
        </w:tc>
        <w:tc>
          <w:tcPr>
            <w:cnfStyle w:val="000010000000" w:firstRow="0" w:lastRow="0" w:firstColumn="0" w:lastColumn="0" w:oddVBand="1" w:evenVBand="0" w:oddHBand="0" w:evenHBand="0" w:firstRowFirstColumn="0" w:firstRowLastColumn="0" w:lastRowFirstColumn="0" w:lastRowLastColumn="0"/>
            <w:tcW w:w="5688" w:type="dxa"/>
          </w:tcPr>
          <w:p w14:paraId="0409C9E4" w14:textId="59368B01" w:rsidR="00E91406" w:rsidRDefault="00E91406" w:rsidP="002D26D0">
            <w:r>
              <w:t>For UPnP UDN is of the format UUID:&lt;UUID&gt;, where in Bonjour UUID is the key, and the value is &lt;UUID&gt;. The values in &lt;UUID&gt; should be identical.</w:t>
            </w:r>
          </w:p>
        </w:tc>
      </w:tr>
      <w:tr w:rsidR="00E91406" w14:paraId="07CE34A3"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4E7FF805" w14:textId="0CC60285" w:rsidR="00E91406" w:rsidRDefault="00E91406" w:rsidP="002D26D0">
            <w:r>
              <w:t>Transparent</w:t>
            </w:r>
          </w:p>
        </w:tc>
        <w:tc>
          <w:tcPr>
            <w:tcW w:w="1710" w:type="dxa"/>
          </w:tcPr>
          <w:p w14:paraId="1E5AC2E4" w14:textId="235B6FBA" w:rsidR="00E91406" w:rsidRDefault="00E91406" w:rsidP="002D26D0">
            <w:pPr>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1AF36DF6" w14:textId="13F3852E" w:rsidR="00E91406" w:rsidRDefault="00E91406" w:rsidP="002D26D0">
            <w:r>
              <w:t>Printer Protocol TXT Record Keys not present.</w:t>
            </w:r>
          </w:p>
        </w:tc>
      </w:tr>
      <w:tr w:rsidR="00E91406" w14:paraId="6F0E5A73"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325AA689" w14:textId="14B0EB96" w:rsidR="00E91406" w:rsidRDefault="00E91406" w:rsidP="002D26D0">
            <w:r>
              <w:t>Binary</w:t>
            </w:r>
          </w:p>
        </w:tc>
        <w:tc>
          <w:tcPr>
            <w:tcW w:w="1710" w:type="dxa"/>
          </w:tcPr>
          <w:p w14:paraId="5AB392C3" w14:textId="624A8C11" w:rsidR="00E91406" w:rsidRDefault="00E91406" w:rsidP="002D26D0">
            <w:pPr>
              <w:cnfStyle w:val="000000100000" w:firstRow="0" w:lastRow="0" w:firstColumn="0" w:lastColumn="0" w:oddVBand="0" w:evenVBand="0" w:oddHBand="1"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36121723" w14:textId="2897FA03" w:rsidR="00E91406" w:rsidRDefault="00E91406" w:rsidP="002D26D0">
            <w:r>
              <w:t>Printer Protocol TXT Record Keys not present.</w:t>
            </w:r>
          </w:p>
        </w:tc>
      </w:tr>
      <w:tr w:rsidR="00E91406" w14:paraId="07711294"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1AD22AC0" w14:textId="575E214A" w:rsidR="00E91406" w:rsidRDefault="00E91406" w:rsidP="002D26D0">
            <w:r>
              <w:t>TBCP</w:t>
            </w:r>
          </w:p>
        </w:tc>
        <w:tc>
          <w:tcPr>
            <w:tcW w:w="1710" w:type="dxa"/>
          </w:tcPr>
          <w:p w14:paraId="0BBEC6C5" w14:textId="1CA13136" w:rsidR="00E91406" w:rsidRDefault="00C90403" w:rsidP="002D26D0">
            <w:pPr>
              <w:cnfStyle w:val="000000000000" w:firstRow="0" w:lastRow="0" w:firstColumn="0" w:lastColumn="0" w:oddVBand="0" w:evenVBand="0" w:oddHBand="0"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30DC1DD4" w14:textId="6EE9AE92" w:rsidR="00E91406" w:rsidRDefault="00C90403" w:rsidP="002D26D0">
            <w:r>
              <w:t>Printer Protocol TXT Record Keys not present.</w:t>
            </w:r>
          </w:p>
        </w:tc>
      </w:tr>
      <w:tr w:rsidR="00C90403" w14:paraId="74343A31"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194458C6" w14:textId="12A9570D" w:rsidR="00C90403" w:rsidRDefault="00C90403" w:rsidP="002D26D0">
            <w:r>
              <w:t>Bind</w:t>
            </w:r>
          </w:p>
        </w:tc>
        <w:tc>
          <w:tcPr>
            <w:tcW w:w="1710" w:type="dxa"/>
          </w:tcPr>
          <w:p w14:paraId="6E0E6B8F" w14:textId="057D3AE9" w:rsidR="00C90403" w:rsidRDefault="00C90403" w:rsidP="002D26D0">
            <w:pPr>
              <w:cnfStyle w:val="000000100000" w:firstRow="0" w:lastRow="0" w:firstColumn="0" w:lastColumn="0" w:oddVBand="0" w:evenVBand="0" w:oddHBand="1" w:evenHBand="0" w:firstRowFirstColumn="0" w:firstRowLastColumn="0" w:lastRowFirstColumn="0" w:lastRowLastColumn="0"/>
            </w:pPr>
            <w:r>
              <w:t>Bind</w:t>
            </w:r>
          </w:p>
        </w:tc>
        <w:tc>
          <w:tcPr>
            <w:cnfStyle w:val="000010000000" w:firstRow="0" w:lastRow="0" w:firstColumn="0" w:lastColumn="0" w:oddVBand="1" w:evenVBand="0" w:oddHBand="0" w:evenHBand="0" w:firstRowFirstColumn="0" w:firstRowLastColumn="0" w:lastRowFirstColumn="0" w:lastRowLastColumn="0"/>
            <w:tcW w:w="5688" w:type="dxa"/>
          </w:tcPr>
          <w:p w14:paraId="3A413FAA" w14:textId="6A164659" w:rsidR="00C90403" w:rsidRDefault="00C90403" w:rsidP="002D26D0">
            <w:r>
              <w:t>Value of “U” not supported for UPnP. If value is unknown, key should not be present.</w:t>
            </w:r>
          </w:p>
        </w:tc>
      </w:tr>
      <w:tr w:rsidR="00C90403" w14:paraId="298C2211"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4013E3FC" w14:textId="0003B17C" w:rsidR="00C90403" w:rsidRDefault="00C90403" w:rsidP="002D26D0">
            <w:r>
              <w:t>Collate</w:t>
            </w:r>
          </w:p>
        </w:tc>
        <w:tc>
          <w:tcPr>
            <w:tcW w:w="1710" w:type="dxa"/>
          </w:tcPr>
          <w:p w14:paraId="561E2325" w14:textId="28BC8437" w:rsidR="00C90403" w:rsidRDefault="00C90403" w:rsidP="002D26D0">
            <w:pPr>
              <w:cnfStyle w:val="000000000000" w:firstRow="0" w:lastRow="0" w:firstColumn="0" w:lastColumn="0" w:oddVBand="0" w:evenVBand="0" w:oddHBand="0" w:evenHBand="0" w:firstRowFirstColumn="0" w:firstRowLastColumn="0" w:lastRowFirstColumn="0" w:lastRowLastColumn="0"/>
            </w:pPr>
            <w:r>
              <w:t>Collate</w:t>
            </w:r>
          </w:p>
        </w:tc>
        <w:tc>
          <w:tcPr>
            <w:cnfStyle w:val="000010000000" w:firstRow="0" w:lastRow="0" w:firstColumn="0" w:lastColumn="0" w:oddVBand="1" w:evenVBand="0" w:oddHBand="0" w:evenHBand="0" w:firstRowFirstColumn="0" w:firstRowLastColumn="0" w:lastRowFirstColumn="0" w:lastRowLastColumn="0"/>
            <w:tcW w:w="5688" w:type="dxa"/>
          </w:tcPr>
          <w:p w14:paraId="5D373228" w14:textId="6329053A" w:rsidR="00C90403" w:rsidRDefault="00C90403" w:rsidP="002D26D0">
            <w:r>
              <w:t>Value of “U” not supported for UPnP. If value is unknown, key should not be present.</w:t>
            </w:r>
          </w:p>
        </w:tc>
      </w:tr>
      <w:tr w:rsidR="00C90403" w14:paraId="3D38205A"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3C316D07" w14:textId="2D3DE5AD" w:rsidR="00C90403" w:rsidRDefault="00C90403" w:rsidP="002D26D0">
            <w:r>
              <w:t>Color</w:t>
            </w:r>
          </w:p>
        </w:tc>
        <w:tc>
          <w:tcPr>
            <w:tcW w:w="1710" w:type="dxa"/>
          </w:tcPr>
          <w:p w14:paraId="4F307E55" w14:textId="3AA0F48A" w:rsidR="00C90403" w:rsidRDefault="00C90403" w:rsidP="002D26D0">
            <w:pPr>
              <w:cnfStyle w:val="000000100000" w:firstRow="0" w:lastRow="0" w:firstColumn="0" w:lastColumn="0" w:oddVBand="0" w:evenVBand="0" w:oddHBand="1" w:evenHBand="0" w:firstRowFirstColumn="0" w:firstRowLastColumn="0" w:lastRowFirstColumn="0" w:lastRowLastColumn="0"/>
            </w:pPr>
            <w:r>
              <w:t>Color</w:t>
            </w:r>
          </w:p>
        </w:tc>
        <w:tc>
          <w:tcPr>
            <w:cnfStyle w:val="000010000000" w:firstRow="0" w:lastRow="0" w:firstColumn="0" w:lastColumn="0" w:oddVBand="1" w:evenVBand="0" w:oddHBand="0" w:evenHBand="0" w:firstRowFirstColumn="0" w:firstRowLastColumn="0" w:lastRowFirstColumn="0" w:lastRowLastColumn="0"/>
            <w:tcW w:w="5688" w:type="dxa"/>
          </w:tcPr>
          <w:p w14:paraId="126B6616" w14:textId="4BD2320A" w:rsidR="00C90403" w:rsidRDefault="00C90403" w:rsidP="002D26D0">
            <w:r>
              <w:t>Value of “U” not supported for UPnP. If value is unknown, key should not be present.</w:t>
            </w:r>
          </w:p>
        </w:tc>
      </w:tr>
      <w:tr w:rsidR="00C90403" w14:paraId="0B356DAF"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031F88E0" w14:textId="1BBD91D1" w:rsidR="00C90403" w:rsidRDefault="00C90403" w:rsidP="002D26D0">
            <w:r>
              <w:t>Copies</w:t>
            </w:r>
          </w:p>
        </w:tc>
        <w:tc>
          <w:tcPr>
            <w:tcW w:w="1710" w:type="dxa"/>
          </w:tcPr>
          <w:p w14:paraId="6BD2B1F2" w14:textId="528FBE17" w:rsidR="00C90403" w:rsidRDefault="00C90403" w:rsidP="002D26D0">
            <w:pPr>
              <w:cnfStyle w:val="000000000000" w:firstRow="0" w:lastRow="0" w:firstColumn="0" w:lastColumn="0" w:oddVBand="0" w:evenVBand="0" w:oddHBand="0" w:evenHBand="0" w:firstRowFirstColumn="0" w:firstRowLastColumn="0" w:lastRowFirstColumn="0" w:lastRowLastColumn="0"/>
            </w:pPr>
            <w:r>
              <w:t>Copies</w:t>
            </w:r>
          </w:p>
        </w:tc>
        <w:tc>
          <w:tcPr>
            <w:cnfStyle w:val="000010000000" w:firstRow="0" w:lastRow="0" w:firstColumn="0" w:lastColumn="0" w:oddVBand="1" w:evenVBand="0" w:oddHBand="0" w:evenHBand="0" w:firstRowFirstColumn="0" w:firstRowLastColumn="0" w:lastRowFirstColumn="0" w:lastRowLastColumn="0"/>
            <w:tcW w:w="5688" w:type="dxa"/>
          </w:tcPr>
          <w:p w14:paraId="0D017014" w14:textId="6F7C56EA" w:rsidR="00C90403" w:rsidRDefault="00C90403" w:rsidP="002D26D0">
            <w:r>
              <w:t>Value of “U” not supported for UPnP. If value is unknown, key should not be present.</w:t>
            </w:r>
          </w:p>
        </w:tc>
      </w:tr>
      <w:tr w:rsidR="00C90403" w14:paraId="38C22A92"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4900F1A8" w14:textId="0BE7F34A" w:rsidR="00C90403" w:rsidRDefault="00C90403" w:rsidP="002D26D0">
            <w:r>
              <w:t>Duplex</w:t>
            </w:r>
          </w:p>
        </w:tc>
        <w:tc>
          <w:tcPr>
            <w:tcW w:w="1710" w:type="dxa"/>
          </w:tcPr>
          <w:p w14:paraId="44438C9A" w14:textId="5C6D25F6" w:rsidR="00C90403" w:rsidRDefault="00C90403" w:rsidP="002D26D0">
            <w:pPr>
              <w:cnfStyle w:val="000000100000" w:firstRow="0" w:lastRow="0" w:firstColumn="0" w:lastColumn="0" w:oddVBand="0" w:evenVBand="0" w:oddHBand="1" w:evenHBand="0" w:firstRowFirstColumn="0" w:firstRowLastColumn="0" w:lastRowFirstColumn="0" w:lastRowLastColumn="0"/>
            </w:pPr>
            <w:r>
              <w:t>Duplex</w:t>
            </w:r>
          </w:p>
        </w:tc>
        <w:tc>
          <w:tcPr>
            <w:cnfStyle w:val="000010000000" w:firstRow="0" w:lastRow="0" w:firstColumn="0" w:lastColumn="0" w:oddVBand="1" w:evenVBand="0" w:oddHBand="0" w:evenHBand="0" w:firstRowFirstColumn="0" w:firstRowLastColumn="0" w:lastRowFirstColumn="0" w:lastRowLastColumn="0"/>
            <w:tcW w:w="5688" w:type="dxa"/>
          </w:tcPr>
          <w:p w14:paraId="6E75D03A" w14:textId="62564487" w:rsidR="00C90403" w:rsidRDefault="00C90403" w:rsidP="002D26D0">
            <w:r>
              <w:t>Value of “U” not supported for UPnP. If value is unknown, key should not be present.</w:t>
            </w:r>
          </w:p>
        </w:tc>
      </w:tr>
      <w:tr w:rsidR="00C90403" w14:paraId="6E0F29AF"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75767672" w14:textId="56BF1556" w:rsidR="00C90403" w:rsidRDefault="00C90403" w:rsidP="002D26D0">
            <w:r>
              <w:t>PaperCustom</w:t>
            </w:r>
          </w:p>
        </w:tc>
        <w:tc>
          <w:tcPr>
            <w:tcW w:w="1710" w:type="dxa"/>
          </w:tcPr>
          <w:p w14:paraId="5CAAE4B4" w14:textId="7BA25A55" w:rsidR="00C90403" w:rsidRDefault="00C90403" w:rsidP="002D26D0">
            <w:pPr>
              <w:cnfStyle w:val="000000000000" w:firstRow="0" w:lastRow="0" w:firstColumn="0" w:lastColumn="0" w:oddVBand="0" w:evenVBand="0" w:oddHBand="0" w:evenHBand="0" w:firstRowFirstColumn="0" w:firstRowLastColumn="0" w:lastRowFirstColumn="0" w:lastRowLastColumn="0"/>
            </w:pPr>
            <w:r>
              <w:t>PaperCustom</w:t>
            </w:r>
          </w:p>
        </w:tc>
        <w:tc>
          <w:tcPr>
            <w:cnfStyle w:val="000010000000" w:firstRow="0" w:lastRow="0" w:firstColumn="0" w:lastColumn="0" w:oddVBand="1" w:evenVBand="0" w:oddHBand="0" w:evenHBand="0" w:firstRowFirstColumn="0" w:firstRowLastColumn="0" w:lastRowFirstColumn="0" w:lastRowLastColumn="0"/>
            <w:tcW w:w="5688" w:type="dxa"/>
          </w:tcPr>
          <w:p w14:paraId="2314BFCF" w14:textId="1E7063C5" w:rsidR="00C90403" w:rsidRDefault="00C90403" w:rsidP="002D26D0">
            <w:r>
              <w:t>Value of “U” not supported for UPnP. If value is unknown, key should not be present.</w:t>
            </w:r>
          </w:p>
        </w:tc>
      </w:tr>
      <w:tr w:rsidR="00C90403" w14:paraId="2FFE15F2"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33116933" w14:textId="419CA487" w:rsidR="00C90403" w:rsidRDefault="00C90403" w:rsidP="002D26D0">
            <w:r>
              <w:t>PaperMax</w:t>
            </w:r>
          </w:p>
        </w:tc>
        <w:tc>
          <w:tcPr>
            <w:tcW w:w="1710" w:type="dxa"/>
          </w:tcPr>
          <w:p w14:paraId="3DFDA072" w14:textId="3160B10D" w:rsidR="00C90403" w:rsidRDefault="00C90403" w:rsidP="002D26D0">
            <w:pPr>
              <w:cnfStyle w:val="000000100000" w:firstRow="0" w:lastRow="0" w:firstColumn="0" w:lastColumn="0" w:oddVBand="0" w:evenVBand="0" w:oddHBand="1" w:evenHBand="0" w:firstRowFirstColumn="0" w:firstRowLastColumn="0" w:lastRowFirstColumn="0" w:lastRowLastColumn="0"/>
            </w:pPr>
            <w:r>
              <w:t>PaperMax</w:t>
            </w:r>
          </w:p>
        </w:tc>
        <w:tc>
          <w:tcPr>
            <w:cnfStyle w:val="000010000000" w:firstRow="0" w:lastRow="0" w:firstColumn="0" w:lastColumn="0" w:oddVBand="1" w:evenVBand="0" w:oddHBand="0" w:evenHBand="0" w:firstRowFirstColumn="0" w:firstRowLastColumn="0" w:lastRowFirstColumn="0" w:lastRowLastColumn="0"/>
            <w:tcW w:w="5688" w:type="dxa"/>
          </w:tcPr>
          <w:p w14:paraId="1C040606" w14:textId="4C3FFDF2" w:rsidR="00C90403" w:rsidRDefault="00C90403" w:rsidP="002D26D0">
            <w:r>
              <w:t>“&lt;” replaced by “less-than-”</w:t>
            </w:r>
          </w:p>
          <w:p w14:paraId="460103DD" w14:textId="4DFE0747" w:rsidR="00C90403" w:rsidRDefault="00C90403" w:rsidP="002D26D0">
            <w:r>
              <w:t>“&gt;” replaced by “greater-than-”</w:t>
            </w:r>
          </w:p>
        </w:tc>
      </w:tr>
      <w:tr w:rsidR="00C90403" w14:paraId="7E166066"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00755CED" w14:textId="3B7D37DE" w:rsidR="00C90403" w:rsidRDefault="00C90403" w:rsidP="002D26D0">
            <w:r>
              <w:t>Punch</w:t>
            </w:r>
          </w:p>
        </w:tc>
        <w:tc>
          <w:tcPr>
            <w:tcW w:w="1710" w:type="dxa"/>
          </w:tcPr>
          <w:p w14:paraId="317AA5E6" w14:textId="4DD52194" w:rsidR="00C90403" w:rsidRDefault="00C90403" w:rsidP="002D26D0">
            <w:pPr>
              <w:cnfStyle w:val="000000000000" w:firstRow="0" w:lastRow="0" w:firstColumn="0" w:lastColumn="0" w:oddVBand="0" w:evenVBand="0" w:oddHBand="0" w:evenHBand="0" w:firstRowFirstColumn="0" w:firstRowLastColumn="0" w:lastRowFirstColumn="0" w:lastRowLastColumn="0"/>
            </w:pPr>
            <w:r>
              <w:t>Punch</w:t>
            </w:r>
          </w:p>
        </w:tc>
        <w:tc>
          <w:tcPr>
            <w:cnfStyle w:val="000010000000" w:firstRow="0" w:lastRow="0" w:firstColumn="0" w:lastColumn="0" w:oddVBand="1" w:evenVBand="0" w:oddHBand="0" w:evenHBand="0" w:firstRowFirstColumn="0" w:firstRowLastColumn="0" w:lastRowFirstColumn="0" w:lastRowLastColumn="0"/>
            <w:tcW w:w="5688" w:type="dxa"/>
          </w:tcPr>
          <w:p w14:paraId="493B2C11" w14:textId="197938F1" w:rsidR="00C90403" w:rsidRDefault="00C90403" w:rsidP="002D26D0">
            <w:r>
              <w:t>Value of “U” not supported for UPnP. If value is unknown, key should not be present.</w:t>
            </w:r>
          </w:p>
        </w:tc>
      </w:tr>
      <w:tr w:rsidR="00C90403" w14:paraId="1720D2B8"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6D65CB5A" w14:textId="61409171" w:rsidR="00C90403" w:rsidRDefault="00C90403" w:rsidP="002D26D0">
            <w:r>
              <w:t>Scan</w:t>
            </w:r>
          </w:p>
        </w:tc>
        <w:tc>
          <w:tcPr>
            <w:tcW w:w="1710" w:type="dxa"/>
          </w:tcPr>
          <w:p w14:paraId="75373633" w14:textId="05188986" w:rsidR="00C90403" w:rsidRDefault="00C90403" w:rsidP="002D26D0">
            <w:pPr>
              <w:cnfStyle w:val="000000100000" w:firstRow="0" w:lastRow="0" w:firstColumn="0" w:lastColumn="0" w:oddVBand="0" w:evenVBand="0" w:oddHBand="1" w:evenHBand="0" w:firstRowFirstColumn="0" w:firstRowLastColumn="0" w:lastRowFirstColumn="0" w:lastRowLastColumn="0"/>
            </w:pPr>
            <w:r>
              <w:t>N/A</w:t>
            </w:r>
          </w:p>
        </w:tc>
        <w:tc>
          <w:tcPr>
            <w:cnfStyle w:val="000010000000" w:firstRow="0" w:lastRow="0" w:firstColumn="0" w:lastColumn="0" w:oddVBand="1" w:evenVBand="0" w:oddHBand="0" w:evenHBand="0" w:firstRowFirstColumn="0" w:firstRowLastColumn="0" w:lastRowFirstColumn="0" w:lastRowLastColumn="0"/>
            <w:tcW w:w="5688" w:type="dxa"/>
          </w:tcPr>
          <w:p w14:paraId="62274221" w14:textId="23C5EF13" w:rsidR="00C90403" w:rsidRDefault="00C90403" w:rsidP="002D26D0">
            <w:r>
              <w:t>If the device supports Scanning, the rs field (see above) will be present</w:t>
            </w:r>
          </w:p>
        </w:tc>
      </w:tr>
      <w:tr w:rsidR="00C90403" w14:paraId="23D4494E"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71B073FA" w14:textId="220CFCBF" w:rsidR="00C90403" w:rsidRDefault="00C90403" w:rsidP="002D26D0">
            <w:r>
              <w:t>Sort</w:t>
            </w:r>
          </w:p>
        </w:tc>
        <w:tc>
          <w:tcPr>
            <w:tcW w:w="1710" w:type="dxa"/>
          </w:tcPr>
          <w:p w14:paraId="195E2EF7" w14:textId="6748E2D5" w:rsidR="00C90403" w:rsidRDefault="00C90403" w:rsidP="002D26D0">
            <w:pPr>
              <w:cnfStyle w:val="000000000000" w:firstRow="0" w:lastRow="0" w:firstColumn="0" w:lastColumn="0" w:oddVBand="0" w:evenVBand="0" w:oddHBand="0" w:evenHBand="0" w:firstRowFirstColumn="0" w:firstRowLastColumn="0" w:lastRowFirstColumn="0" w:lastRowLastColumn="0"/>
            </w:pPr>
            <w:r>
              <w:t>Sort</w:t>
            </w:r>
          </w:p>
        </w:tc>
        <w:tc>
          <w:tcPr>
            <w:cnfStyle w:val="000010000000" w:firstRow="0" w:lastRow="0" w:firstColumn="0" w:lastColumn="0" w:oddVBand="1" w:evenVBand="0" w:oddHBand="0" w:evenHBand="0" w:firstRowFirstColumn="0" w:firstRowLastColumn="0" w:lastRowFirstColumn="0" w:lastRowLastColumn="0"/>
            <w:tcW w:w="5688" w:type="dxa"/>
          </w:tcPr>
          <w:p w14:paraId="4D3C77FF" w14:textId="7232EF1A" w:rsidR="00C90403" w:rsidRDefault="00C90403" w:rsidP="002D26D0">
            <w:r>
              <w:t>Value of “U” not supported for UPnP. If value is unknown, key should not be present.</w:t>
            </w:r>
          </w:p>
        </w:tc>
      </w:tr>
      <w:tr w:rsidR="00C90403" w14:paraId="38C67E83" w14:textId="77777777" w:rsidTr="00E9140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8" w:type="dxa"/>
          </w:tcPr>
          <w:p w14:paraId="706B416C" w14:textId="31F03418" w:rsidR="00C90403" w:rsidRDefault="00C90403" w:rsidP="002D26D0">
            <w:r>
              <w:t>Staple</w:t>
            </w:r>
          </w:p>
        </w:tc>
        <w:tc>
          <w:tcPr>
            <w:tcW w:w="1710" w:type="dxa"/>
          </w:tcPr>
          <w:p w14:paraId="5DB9C46B" w14:textId="670B41A7" w:rsidR="00C90403" w:rsidRDefault="00C90403" w:rsidP="002D26D0">
            <w:pPr>
              <w:cnfStyle w:val="000000100000" w:firstRow="0" w:lastRow="0" w:firstColumn="0" w:lastColumn="0" w:oddVBand="0" w:evenVBand="0" w:oddHBand="1" w:evenHBand="0" w:firstRowFirstColumn="0" w:firstRowLastColumn="0" w:lastRowFirstColumn="0" w:lastRowLastColumn="0"/>
            </w:pPr>
            <w:r>
              <w:t>Staple</w:t>
            </w:r>
          </w:p>
        </w:tc>
        <w:tc>
          <w:tcPr>
            <w:cnfStyle w:val="000010000000" w:firstRow="0" w:lastRow="0" w:firstColumn="0" w:lastColumn="0" w:oddVBand="1" w:evenVBand="0" w:oddHBand="0" w:evenHBand="0" w:firstRowFirstColumn="0" w:firstRowLastColumn="0" w:lastRowFirstColumn="0" w:lastRowLastColumn="0"/>
            <w:tcW w:w="5688" w:type="dxa"/>
          </w:tcPr>
          <w:p w14:paraId="3AB12433" w14:textId="35E281B4" w:rsidR="00C90403" w:rsidRDefault="00C90403" w:rsidP="002D26D0">
            <w:r>
              <w:t>Value of “U” not supported for UPnP. If value is unknown, key should not be present.</w:t>
            </w:r>
          </w:p>
        </w:tc>
      </w:tr>
      <w:tr w:rsidR="00C90403" w14:paraId="1FE5A7DD" w14:textId="77777777" w:rsidTr="00E91406">
        <w:tc>
          <w:tcPr>
            <w:cnfStyle w:val="000010000000" w:firstRow="0" w:lastRow="0" w:firstColumn="0" w:lastColumn="0" w:oddVBand="1" w:evenVBand="0" w:oddHBand="0" w:evenHBand="0" w:firstRowFirstColumn="0" w:firstRowLastColumn="0" w:lastRowFirstColumn="0" w:lastRowLastColumn="0"/>
            <w:tcW w:w="1458" w:type="dxa"/>
          </w:tcPr>
          <w:p w14:paraId="3AF0411E" w14:textId="77777777" w:rsidR="00C90403" w:rsidRDefault="00C90403" w:rsidP="002D26D0"/>
        </w:tc>
        <w:tc>
          <w:tcPr>
            <w:tcW w:w="1710" w:type="dxa"/>
          </w:tcPr>
          <w:p w14:paraId="2DFEF298" w14:textId="77777777" w:rsidR="00C90403" w:rsidRDefault="00C90403" w:rsidP="002D26D0">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5688" w:type="dxa"/>
          </w:tcPr>
          <w:p w14:paraId="28AD6AC4" w14:textId="77777777" w:rsidR="00C90403" w:rsidRDefault="00C90403" w:rsidP="002D26D0"/>
        </w:tc>
      </w:tr>
    </w:tbl>
    <w:p w14:paraId="1121D42F" w14:textId="4D96AEA8" w:rsidR="002D26D0" w:rsidRDefault="002D26D0" w:rsidP="002D26D0">
      <w:r>
        <w:t>Printer TXT Record Keys</w:t>
      </w:r>
    </w:p>
    <w:p w14:paraId="4866DD37" w14:textId="77777777" w:rsidR="00C90403" w:rsidRDefault="00C90403" w:rsidP="002D26D0"/>
    <w:tbl>
      <w:tblPr>
        <w:tblStyle w:val="LightList-Accent1"/>
        <w:tblW w:w="0" w:type="auto"/>
        <w:tblLook w:val="0020" w:firstRow="1" w:lastRow="0" w:firstColumn="0" w:lastColumn="0" w:noHBand="0" w:noVBand="0"/>
      </w:tblPr>
      <w:tblGrid>
        <w:gridCol w:w="1638"/>
        <w:gridCol w:w="1980"/>
        <w:gridCol w:w="5238"/>
      </w:tblGrid>
      <w:tr w:rsidR="00C90403" w14:paraId="1A4D78F2" w14:textId="77777777" w:rsidTr="00C90403">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Pr>
          <w:p w14:paraId="2ABCF90B" w14:textId="091C187F" w:rsidR="00C90403" w:rsidRDefault="00C90403" w:rsidP="002D26D0">
            <w:r>
              <w:t>Bonjour Key</w:t>
            </w:r>
          </w:p>
        </w:tc>
        <w:tc>
          <w:tcPr>
            <w:tcW w:w="1980" w:type="dxa"/>
          </w:tcPr>
          <w:p w14:paraId="2EAAF210" w14:textId="75CCFB61" w:rsidR="00C90403" w:rsidRDefault="00C90403" w:rsidP="002D26D0">
            <w:pPr>
              <w:cnfStyle w:val="100000000000" w:firstRow="1" w:lastRow="0" w:firstColumn="0" w:lastColumn="0" w:oddVBand="0" w:evenVBand="0" w:oddHBand="0" w:evenHBand="0" w:firstRowFirstColumn="0" w:firstRowLastColumn="0" w:lastRowFirstColumn="0" w:lastRowLastColumn="0"/>
            </w:pPr>
            <w:r>
              <w:t>UPnP Key</w:t>
            </w:r>
          </w:p>
        </w:tc>
        <w:tc>
          <w:tcPr>
            <w:cnfStyle w:val="000010000000" w:firstRow="0" w:lastRow="0" w:firstColumn="0" w:lastColumn="0" w:oddVBand="1" w:evenVBand="0" w:oddHBand="0" w:evenHBand="0" w:firstRowFirstColumn="0" w:firstRowLastColumn="0" w:lastRowFirstColumn="0" w:lastRowLastColumn="0"/>
            <w:tcW w:w="5238" w:type="dxa"/>
          </w:tcPr>
          <w:p w14:paraId="6F152C32" w14:textId="53D4B78A" w:rsidR="00C90403" w:rsidRDefault="00C90403" w:rsidP="002D26D0">
            <w:r>
              <w:t>Notes</w:t>
            </w:r>
          </w:p>
        </w:tc>
      </w:tr>
      <w:tr w:rsidR="00C90403" w14:paraId="12A10B6F" w14:textId="77777777" w:rsidTr="00C9040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Pr>
          <w:p w14:paraId="29259C47" w14:textId="22921A5A" w:rsidR="00C90403" w:rsidRDefault="00C90403" w:rsidP="002D26D0">
            <w:r>
              <w:t>ADF</w:t>
            </w:r>
          </w:p>
        </w:tc>
        <w:tc>
          <w:tcPr>
            <w:tcW w:w="1980" w:type="dxa"/>
          </w:tcPr>
          <w:p w14:paraId="22E92AC2" w14:textId="5A09B3C7" w:rsidR="00C90403" w:rsidRDefault="00C90403" w:rsidP="002D26D0">
            <w:pPr>
              <w:cnfStyle w:val="000000100000" w:firstRow="0" w:lastRow="0" w:firstColumn="0" w:lastColumn="0" w:oddVBand="0" w:evenVBand="0" w:oddHBand="1" w:evenHBand="0" w:firstRowFirstColumn="0" w:firstRowLastColumn="0" w:lastRowFirstColumn="0" w:lastRowLastColumn="0"/>
            </w:pPr>
            <w:r>
              <w:t>ADF</w:t>
            </w:r>
          </w:p>
        </w:tc>
        <w:tc>
          <w:tcPr>
            <w:cnfStyle w:val="000010000000" w:firstRow="0" w:lastRow="0" w:firstColumn="0" w:lastColumn="0" w:oddVBand="1" w:evenVBand="0" w:oddHBand="0" w:evenHBand="0" w:firstRowFirstColumn="0" w:firstRowLastColumn="0" w:lastRowFirstColumn="0" w:lastRowLastColumn="0"/>
            <w:tcW w:w="5238" w:type="dxa"/>
          </w:tcPr>
          <w:p w14:paraId="661A1B95" w14:textId="77777777" w:rsidR="00C90403" w:rsidRDefault="00C90403" w:rsidP="002D26D0"/>
        </w:tc>
      </w:tr>
      <w:tr w:rsidR="00C90403" w14:paraId="3F29CBF2" w14:textId="77777777" w:rsidTr="00C90403">
        <w:tc>
          <w:tcPr>
            <w:cnfStyle w:val="000010000000" w:firstRow="0" w:lastRow="0" w:firstColumn="0" w:lastColumn="0" w:oddVBand="1" w:evenVBand="0" w:oddHBand="0" w:evenHBand="0" w:firstRowFirstColumn="0" w:firstRowLastColumn="0" w:lastRowFirstColumn="0" w:lastRowLastColumn="0"/>
            <w:tcW w:w="1638" w:type="dxa"/>
          </w:tcPr>
          <w:p w14:paraId="13971C56" w14:textId="4181D496" w:rsidR="00C90403" w:rsidRDefault="00C90403" w:rsidP="002D26D0">
            <w:r>
              <w:t>Button</w:t>
            </w:r>
          </w:p>
        </w:tc>
        <w:tc>
          <w:tcPr>
            <w:tcW w:w="1980" w:type="dxa"/>
          </w:tcPr>
          <w:p w14:paraId="2726D2C1" w14:textId="2CC557E2" w:rsidR="00C90403" w:rsidRDefault="00C90403" w:rsidP="002D26D0">
            <w:pPr>
              <w:cnfStyle w:val="000000000000" w:firstRow="0" w:lastRow="0" w:firstColumn="0" w:lastColumn="0" w:oddVBand="0" w:evenVBand="0" w:oddHBand="0" w:evenHBand="0" w:firstRowFirstColumn="0" w:firstRowLastColumn="0" w:lastRowFirstColumn="0" w:lastRowLastColumn="0"/>
            </w:pPr>
            <w:r>
              <w:t>Button</w:t>
            </w:r>
          </w:p>
        </w:tc>
        <w:tc>
          <w:tcPr>
            <w:cnfStyle w:val="000010000000" w:firstRow="0" w:lastRow="0" w:firstColumn="0" w:lastColumn="0" w:oddVBand="1" w:evenVBand="0" w:oddHBand="0" w:evenHBand="0" w:firstRowFirstColumn="0" w:firstRowLastColumn="0" w:lastRowFirstColumn="0" w:lastRowLastColumn="0"/>
            <w:tcW w:w="5238" w:type="dxa"/>
          </w:tcPr>
          <w:p w14:paraId="177002D8" w14:textId="77777777" w:rsidR="00C90403" w:rsidRDefault="00C90403" w:rsidP="002D26D0"/>
        </w:tc>
      </w:tr>
      <w:tr w:rsidR="00C90403" w14:paraId="718499D6" w14:textId="77777777" w:rsidTr="00C9040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Pr>
          <w:p w14:paraId="195692E2" w14:textId="070EA719" w:rsidR="00C90403" w:rsidRDefault="00C90403" w:rsidP="002D26D0">
            <w:r>
              <w:t>Camera</w:t>
            </w:r>
          </w:p>
        </w:tc>
        <w:tc>
          <w:tcPr>
            <w:tcW w:w="1980" w:type="dxa"/>
          </w:tcPr>
          <w:p w14:paraId="294D9642" w14:textId="582D2367" w:rsidR="00C90403" w:rsidRDefault="00C90403" w:rsidP="002D26D0">
            <w:pPr>
              <w:cnfStyle w:val="000000100000" w:firstRow="0" w:lastRow="0" w:firstColumn="0" w:lastColumn="0" w:oddVBand="0" w:evenVBand="0" w:oddHBand="1" w:evenHBand="0" w:firstRowFirstColumn="0" w:firstRowLastColumn="0" w:lastRowFirstColumn="0" w:lastRowLastColumn="0"/>
            </w:pPr>
            <w:r>
              <w:t>Camera</w:t>
            </w:r>
          </w:p>
        </w:tc>
        <w:tc>
          <w:tcPr>
            <w:cnfStyle w:val="000010000000" w:firstRow="0" w:lastRow="0" w:firstColumn="0" w:lastColumn="0" w:oddVBand="1" w:evenVBand="0" w:oddHBand="0" w:evenHBand="0" w:firstRowFirstColumn="0" w:firstRowLastColumn="0" w:lastRowFirstColumn="0" w:lastRowLastColumn="0"/>
            <w:tcW w:w="5238" w:type="dxa"/>
          </w:tcPr>
          <w:p w14:paraId="208A379F" w14:textId="77777777" w:rsidR="00C90403" w:rsidRDefault="00C90403" w:rsidP="002D26D0"/>
        </w:tc>
      </w:tr>
      <w:tr w:rsidR="00C90403" w14:paraId="0F096B24" w14:textId="77777777" w:rsidTr="00C90403">
        <w:tc>
          <w:tcPr>
            <w:cnfStyle w:val="000010000000" w:firstRow="0" w:lastRow="0" w:firstColumn="0" w:lastColumn="0" w:oddVBand="1" w:evenVBand="0" w:oddHBand="0" w:evenHBand="0" w:firstRowFirstColumn="0" w:firstRowLastColumn="0" w:lastRowFirstColumn="0" w:lastRowLastColumn="0"/>
            <w:tcW w:w="1638" w:type="dxa"/>
          </w:tcPr>
          <w:p w14:paraId="2A6F983A" w14:textId="77600796" w:rsidR="00C90403" w:rsidRDefault="00C90403" w:rsidP="002D26D0">
            <w:r>
              <w:t>Color</w:t>
            </w:r>
          </w:p>
        </w:tc>
        <w:tc>
          <w:tcPr>
            <w:tcW w:w="1980" w:type="dxa"/>
          </w:tcPr>
          <w:p w14:paraId="162FB919" w14:textId="2CD49995" w:rsidR="00C90403" w:rsidRDefault="00C90403" w:rsidP="002D26D0">
            <w:pPr>
              <w:cnfStyle w:val="000000000000" w:firstRow="0" w:lastRow="0" w:firstColumn="0" w:lastColumn="0" w:oddVBand="0" w:evenVBand="0" w:oddHBand="0" w:evenHBand="0" w:firstRowFirstColumn="0" w:firstRowLastColumn="0" w:lastRowFirstColumn="0" w:lastRowLastColumn="0"/>
            </w:pPr>
            <w:r>
              <w:t>Color-Scan</w:t>
            </w:r>
          </w:p>
        </w:tc>
        <w:tc>
          <w:tcPr>
            <w:cnfStyle w:val="000010000000" w:firstRow="0" w:lastRow="0" w:firstColumn="0" w:lastColumn="0" w:oddVBand="1" w:evenVBand="0" w:oddHBand="0" w:evenHBand="0" w:firstRowFirstColumn="0" w:firstRowLastColumn="0" w:lastRowFirstColumn="0" w:lastRowLastColumn="0"/>
            <w:tcW w:w="5238" w:type="dxa"/>
          </w:tcPr>
          <w:p w14:paraId="3FDCA742" w14:textId="7CED6841" w:rsidR="00C90403" w:rsidRDefault="00C90403" w:rsidP="002D26D0">
            <w:r>
              <w:t>Added Scan to disambiguate from Print.</w:t>
            </w:r>
          </w:p>
        </w:tc>
      </w:tr>
      <w:tr w:rsidR="00C90403" w14:paraId="1A4B5D9E" w14:textId="77777777" w:rsidTr="00C9040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Pr>
          <w:p w14:paraId="31005972" w14:textId="0AC4D92E" w:rsidR="00C90403" w:rsidRDefault="00C90403" w:rsidP="002D26D0">
            <w:r>
              <w:t>Duplex</w:t>
            </w:r>
          </w:p>
        </w:tc>
        <w:tc>
          <w:tcPr>
            <w:tcW w:w="1980" w:type="dxa"/>
          </w:tcPr>
          <w:p w14:paraId="7574362A" w14:textId="3CCC5F2D" w:rsidR="00C90403" w:rsidRDefault="00C90403" w:rsidP="002D26D0">
            <w:pPr>
              <w:cnfStyle w:val="000000100000" w:firstRow="0" w:lastRow="0" w:firstColumn="0" w:lastColumn="0" w:oddVBand="0" w:evenVBand="0" w:oddHBand="1" w:evenHBand="0" w:firstRowFirstColumn="0" w:firstRowLastColumn="0" w:lastRowFirstColumn="0" w:lastRowLastColumn="0"/>
            </w:pPr>
            <w:r>
              <w:t>Duplex</w:t>
            </w:r>
          </w:p>
        </w:tc>
        <w:tc>
          <w:tcPr>
            <w:cnfStyle w:val="000010000000" w:firstRow="0" w:lastRow="0" w:firstColumn="0" w:lastColumn="0" w:oddVBand="1" w:evenVBand="0" w:oddHBand="0" w:evenHBand="0" w:firstRowFirstColumn="0" w:firstRowLastColumn="0" w:lastRowFirstColumn="0" w:lastRowLastColumn="0"/>
            <w:tcW w:w="5238" w:type="dxa"/>
          </w:tcPr>
          <w:p w14:paraId="064EDB9A" w14:textId="77777777" w:rsidR="00C90403" w:rsidRDefault="00C90403" w:rsidP="002D26D0"/>
        </w:tc>
      </w:tr>
      <w:tr w:rsidR="00C90403" w14:paraId="5FF3A1B9" w14:textId="77777777" w:rsidTr="00C90403">
        <w:tc>
          <w:tcPr>
            <w:cnfStyle w:val="000010000000" w:firstRow="0" w:lastRow="0" w:firstColumn="0" w:lastColumn="0" w:oddVBand="1" w:evenVBand="0" w:oddHBand="0" w:evenHBand="0" w:firstRowFirstColumn="0" w:firstRowLastColumn="0" w:lastRowFirstColumn="0" w:lastRowLastColumn="0"/>
            <w:tcW w:w="1638" w:type="dxa"/>
          </w:tcPr>
          <w:p w14:paraId="69AA70E2" w14:textId="2090136C" w:rsidR="00C90403" w:rsidRDefault="00C90403" w:rsidP="002D26D0">
            <w:r>
              <w:t>Glass</w:t>
            </w:r>
          </w:p>
        </w:tc>
        <w:tc>
          <w:tcPr>
            <w:tcW w:w="1980" w:type="dxa"/>
          </w:tcPr>
          <w:p w14:paraId="4AB96AF0" w14:textId="5245C836" w:rsidR="00C90403" w:rsidRDefault="00C90403" w:rsidP="002D26D0">
            <w:pPr>
              <w:cnfStyle w:val="000000000000" w:firstRow="0" w:lastRow="0" w:firstColumn="0" w:lastColumn="0" w:oddVBand="0" w:evenVBand="0" w:oddHBand="0" w:evenHBand="0" w:firstRowFirstColumn="0" w:firstRowLastColumn="0" w:lastRowFirstColumn="0" w:lastRowLastColumn="0"/>
            </w:pPr>
            <w:r>
              <w:t>Glass</w:t>
            </w:r>
          </w:p>
        </w:tc>
        <w:tc>
          <w:tcPr>
            <w:cnfStyle w:val="000010000000" w:firstRow="0" w:lastRow="0" w:firstColumn="0" w:lastColumn="0" w:oddVBand="1" w:evenVBand="0" w:oddHBand="0" w:evenHBand="0" w:firstRowFirstColumn="0" w:firstRowLastColumn="0" w:lastRowFirstColumn="0" w:lastRowLastColumn="0"/>
            <w:tcW w:w="5238" w:type="dxa"/>
          </w:tcPr>
          <w:p w14:paraId="4648550D" w14:textId="77777777" w:rsidR="00C90403" w:rsidRDefault="00C90403" w:rsidP="002D26D0"/>
        </w:tc>
      </w:tr>
      <w:tr w:rsidR="00C90403" w14:paraId="34F8AAB6" w14:textId="77777777" w:rsidTr="00C9040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Pr>
          <w:p w14:paraId="7CA562E7" w14:textId="6E4F7A7F" w:rsidR="00C90403" w:rsidRDefault="00C90403" w:rsidP="002D26D0">
            <w:r>
              <w:t>Monochrome</w:t>
            </w:r>
          </w:p>
        </w:tc>
        <w:tc>
          <w:tcPr>
            <w:tcW w:w="1980" w:type="dxa"/>
          </w:tcPr>
          <w:p w14:paraId="6FD02071" w14:textId="7314B840" w:rsidR="00C90403" w:rsidRDefault="00C90403" w:rsidP="002D26D0">
            <w:pPr>
              <w:cnfStyle w:val="000000100000" w:firstRow="0" w:lastRow="0" w:firstColumn="0" w:lastColumn="0" w:oddVBand="0" w:evenVBand="0" w:oddHBand="1" w:evenHBand="0" w:firstRowFirstColumn="0" w:firstRowLastColumn="0" w:lastRowFirstColumn="0" w:lastRowLastColumn="0"/>
            </w:pPr>
            <w:r>
              <w:t>Monochrome-Scan</w:t>
            </w:r>
          </w:p>
        </w:tc>
        <w:tc>
          <w:tcPr>
            <w:cnfStyle w:val="000010000000" w:firstRow="0" w:lastRow="0" w:firstColumn="0" w:lastColumn="0" w:oddVBand="1" w:evenVBand="0" w:oddHBand="0" w:evenHBand="0" w:firstRowFirstColumn="0" w:firstRowLastColumn="0" w:lastRowFirstColumn="0" w:lastRowLastColumn="0"/>
            <w:tcW w:w="5238" w:type="dxa"/>
          </w:tcPr>
          <w:p w14:paraId="1E7977E1" w14:textId="48B0DD65" w:rsidR="00C90403" w:rsidRDefault="00C90403" w:rsidP="002D26D0">
            <w:r>
              <w:t>Added Scan to disambiguate from Print.</w:t>
            </w:r>
          </w:p>
        </w:tc>
      </w:tr>
      <w:tr w:rsidR="00C90403" w14:paraId="0B00F9EC" w14:textId="77777777" w:rsidTr="00C90403">
        <w:tc>
          <w:tcPr>
            <w:cnfStyle w:val="000010000000" w:firstRow="0" w:lastRow="0" w:firstColumn="0" w:lastColumn="0" w:oddVBand="1" w:evenVBand="0" w:oddHBand="0" w:evenHBand="0" w:firstRowFirstColumn="0" w:firstRowLastColumn="0" w:lastRowFirstColumn="0" w:lastRowLastColumn="0"/>
            <w:tcW w:w="1638" w:type="dxa"/>
          </w:tcPr>
          <w:p w14:paraId="5E13D132" w14:textId="3F8093C6" w:rsidR="00C90403" w:rsidRDefault="00C90403" w:rsidP="002D26D0">
            <w:r>
              <w:t>OCR</w:t>
            </w:r>
          </w:p>
        </w:tc>
        <w:tc>
          <w:tcPr>
            <w:tcW w:w="1980" w:type="dxa"/>
          </w:tcPr>
          <w:p w14:paraId="394D5962" w14:textId="42B1DFE2" w:rsidR="00C90403" w:rsidRDefault="00C90403" w:rsidP="002D26D0">
            <w:pPr>
              <w:cnfStyle w:val="000000000000" w:firstRow="0" w:lastRow="0" w:firstColumn="0" w:lastColumn="0" w:oddVBand="0" w:evenVBand="0" w:oddHBand="0" w:evenHBand="0" w:firstRowFirstColumn="0" w:firstRowLastColumn="0" w:lastRowFirstColumn="0" w:lastRowLastColumn="0"/>
            </w:pPr>
            <w:r>
              <w:t>OCR</w:t>
            </w:r>
          </w:p>
        </w:tc>
        <w:tc>
          <w:tcPr>
            <w:cnfStyle w:val="000010000000" w:firstRow="0" w:lastRow="0" w:firstColumn="0" w:lastColumn="0" w:oddVBand="1" w:evenVBand="0" w:oddHBand="0" w:evenHBand="0" w:firstRowFirstColumn="0" w:firstRowLastColumn="0" w:lastRowFirstColumn="0" w:lastRowLastColumn="0"/>
            <w:tcW w:w="5238" w:type="dxa"/>
          </w:tcPr>
          <w:p w14:paraId="676AE5DB" w14:textId="77777777" w:rsidR="00C90403" w:rsidRDefault="00C90403" w:rsidP="002D26D0"/>
        </w:tc>
      </w:tr>
      <w:tr w:rsidR="00C90403" w14:paraId="3B9135CB" w14:textId="77777777" w:rsidTr="00C9040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38" w:type="dxa"/>
          </w:tcPr>
          <w:p w14:paraId="28E92B10" w14:textId="4CC97F18" w:rsidR="00C90403" w:rsidRDefault="00C90403" w:rsidP="002D26D0">
            <w:r>
              <w:t>TMA</w:t>
            </w:r>
          </w:p>
        </w:tc>
        <w:tc>
          <w:tcPr>
            <w:tcW w:w="1980" w:type="dxa"/>
          </w:tcPr>
          <w:p w14:paraId="1425DF7B" w14:textId="691D8718" w:rsidR="00C90403" w:rsidRDefault="00C90403" w:rsidP="002D26D0">
            <w:pPr>
              <w:cnfStyle w:val="000000100000" w:firstRow="0" w:lastRow="0" w:firstColumn="0" w:lastColumn="0" w:oddVBand="0" w:evenVBand="0" w:oddHBand="1" w:evenHBand="0" w:firstRowFirstColumn="0" w:firstRowLastColumn="0" w:lastRowFirstColumn="0" w:lastRowLastColumn="0"/>
            </w:pPr>
            <w:r>
              <w:t>TMA</w:t>
            </w:r>
          </w:p>
        </w:tc>
        <w:tc>
          <w:tcPr>
            <w:cnfStyle w:val="000010000000" w:firstRow="0" w:lastRow="0" w:firstColumn="0" w:lastColumn="0" w:oddVBand="1" w:evenVBand="0" w:oddHBand="0" w:evenHBand="0" w:firstRowFirstColumn="0" w:firstRowLastColumn="0" w:lastRowFirstColumn="0" w:lastRowLastColumn="0"/>
            <w:tcW w:w="5238" w:type="dxa"/>
          </w:tcPr>
          <w:p w14:paraId="0BFB1CEC" w14:textId="77777777" w:rsidR="00C90403" w:rsidRDefault="00C90403" w:rsidP="002D26D0"/>
        </w:tc>
      </w:tr>
    </w:tbl>
    <w:p w14:paraId="2D416850" w14:textId="77777777" w:rsidR="00C90403" w:rsidRPr="002D26D0" w:rsidRDefault="00C90403" w:rsidP="002D26D0"/>
    <w:p w14:paraId="5B264443" w14:textId="6673C583" w:rsidR="009917EA" w:rsidRPr="009917EA" w:rsidRDefault="009917EA" w:rsidP="009917EA">
      <w:pPr>
        <w:pStyle w:val="Heading1"/>
        <w:numPr>
          <w:ilvl w:val="0"/>
          <w:numId w:val="25"/>
        </w:numPr>
      </w:pPr>
      <w:r w:rsidRPr="009917EA">
        <w:t>References</w:t>
      </w:r>
      <w:bookmarkEnd w:id="10"/>
    </w:p>
    <w:p w14:paraId="026D15E0" w14:textId="77777777" w:rsidR="009917EA" w:rsidRPr="002D26D0" w:rsidRDefault="009917EA" w:rsidP="009917EA">
      <w:pPr>
        <w:spacing w:after="0"/>
      </w:pPr>
    </w:p>
    <w:p w14:paraId="50069357" w14:textId="3928D489" w:rsidR="009917EA" w:rsidRPr="002D26D0" w:rsidRDefault="009917EA" w:rsidP="009917EA">
      <w:pPr>
        <w:spacing w:after="0"/>
      </w:pPr>
      <w:r w:rsidRPr="002D26D0">
        <w:t>UPnP-pntr-Printer-v1-Device-20081015 (Printer:1)</w:t>
      </w:r>
    </w:p>
    <w:p w14:paraId="0C791BE9" w14:textId="6E6E5BDE" w:rsidR="009917EA" w:rsidRPr="002D26D0" w:rsidRDefault="009917EA" w:rsidP="009917EA">
      <w:pPr>
        <w:spacing w:after="0"/>
      </w:pPr>
      <w:r w:rsidRPr="002D26D0">
        <w:t>UPnP-pntr-PrintBasic-v1-Service-20020808 (PrintBasic:1)</w:t>
      </w:r>
    </w:p>
    <w:p w14:paraId="1464EDF7" w14:textId="6728BA92" w:rsidR="009917EA" w:rsidRPr="002D26D0" w:rsidRDefault="009917EA" w:rsidP="009917EA">
      <w:pPr>
        <w:spacing w:after="0"/>
      </w:pPr>
      <w:r w:rsidRPr="002D26D0">
        <w:t>UPnP-pntr-PrintEnhanced-v1-Service-20061028 (PrintEnhancedLayout:1)</w:t>
      </w:r>
    </w:p>
    <w:p w14:paraId="66159D46" w14:textId="7F09E1D0" w:rsidR="009917EA" w:rsidRPr="002D26D0" w:rsidRDefault="009917EA" w:rsidP="009917EA">
      <w:pPr>
        <w:spacing w:after="0"/>
      </w:pPr>
      <w:r w:rsidRPr="002D26D0">
        <w:t>PWG 5100.12: Internet Printing Protocol 2.0 (IPP/2.0)</w:t>
      </w:r>
    </w:p>
    <w:p w14:paraId="663F6596" w14:textId="77777777" w:rsidR="009917EA" w:rsidRPr="002D26D0" w:rsidRDefault="009917EA" w:rsidP="009917EA">
      <w:pPr>
        <w:spacing w:after="0"/>
      </w:pPr>
      <w:r w:rsidRPr="002D26D0">
        <w:t>PWG 5100.xx IPP Everywhere</w:t>
      </w:r>
    </w:p>
    <w:p w14:paraId="29291F8F" w14:textId="77777777" w:rsidR="009917EA" w:rsidRPr="002D26D0" w:rsidRDefault="009917EA" w:rsidP="009917EA">
      <w:pPr>
        <w:spacing w:after="0"/>
      </w:pPr>
      <w:r w:rsidRPr="002D26D0">
        <w:t>PWG 5100.xx IPP: Job and Printer Extensions - Set 3</w:t>
      </w:r>
    </w:p>
    <w:p w14:paraId="1389653B" w14:textId="77777777" w:rsidR="009917EA" w:rsidRPr="002D26D0" w:rsidRDefault="009917EA" w:rsidP="009917EA">
      <w:pPr>
        <w:spacing w:after="0"/>
      </w:pPr>
      <w:r w:rsidRPr="002D26D0">
        <w:t>RFC 2616: Hyper-Text Transport Protocol/1.1</w:t>
      </w:r>
    </w:p>
    <w:p w14:paraId="18FD4F3E" w14:textId="56B82F5E" w:rsidR="009917EA" w:rsidRPr="002D26D0" w:rsidRDefault="009917EA" w:rsidP="009917EA">
      <w:pPr>
        <w:spacing w:after="0"/>
      </w:pPr>
      <w:r w:rsidRPr="002D26D0">
        <w:t>RFC 2119: Key words for use in RFCs to Indicate Requirement Levels</w:t>
      </w:r>
    </w:p>
    <w:p w14:paraId="48D5C9F3" w14:textId="77777777" w:rsidR="009917EA" w:rsidRPr="002D26D0" w:rsidRDefault="009917EA" w:rsidP="009917EA">
      <w:pPr>
        <w:spacing w:after="0"/>
      </w:pPr>
      <w:r w:rsidRPr="002D26D0">
        <w:t>RFC 2910: Internet Printing Protocol/1.1: Encoding and Transport</w:t>
      </w:r>
    </w:p>
    <w:p w14:paraId="4CB1539B" w14:textId="77777777" w:rsidR="009917EA" w:rsidRPr="002D26D0" w:rsidRDefault="009917EA" w:rsidP="009917EA">
      <w:pPr>
        <w:spacing w:after="0"/>
      </w:pPr>
      <w:r w:rsidRPr="002D26D0">
        <w:t>RFC 2911: Internet Printing Protocol/1.1: Model and Semantics</w:t>
      </w:r>
    </w:p>
    <w:p w14:paraId="49E14377" w14:textId="77777777" w:rsidR="009917EA" w:rsidRPr="002D26D0" w:rsidRDefault="009917EA" w:rsidP="009917EA">
      <w:pPr>
        <w:spacing w:after="0"/>
      </w:pPr>
      <w:r w:rsidRPr="002D26D0">
        <w:t>RFC 3196, Internet Printing Protocol/1.1: Implementer's Guide</w:t>
      </w:r>
    </w:p>
    <w:p w14:paraId="37892F26" w14:textId="77777777" w:rsidR="009917EA" w:rsidRPr="002D26D0" w:rsidRDefault="009917EA" w:rsidP="005476D2">
      <w:pPr>
        <w:spacing w:after="0"/>
      </w:pPr>
    </w:p>
    <w:sectPr w:rsidR="009917EA" w:rsidRPr="002D26D0" w:rsidSect="00C14E2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4EB3"/>
    <w:multiLevelType w:val="multilevel"/>
    <w:tmpl w:val="D562AF10"/>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E80049"/>
    <w:multiLevelType w:val="multilevel"/>
    <w:tmpl w:val="8FE6D7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1A9512D"/>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2F47B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734023C"/>
    <w:multiLevelType w:val="hybridMultilevel"/>
    <w:tmpl w:val="CFAEC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91672C"/>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90A65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1005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5202D7"/>
    <w:multiLevelType w:val="hybridMultilevel"/>
    <w:tmpl w:val="4460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F50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2EB6C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680415"/>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1AE03463"/>
    <w:multiLevelType w:val="hybridMultilevel"/>
    <w:tmpl w:val="F3F6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6173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1C95183"/>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nsid w:val="22891482"/>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84D3BFF"/>
    <w:multiLevelType w:val="hybridMultilevel"/>
    <w:tmpl w:val="B034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C06E6"/>
    <w:multiLevelType w:val="multilevel"/>
    <w:tmpl w:val="8FE6D7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347116EA"/>
    <w:multiLevelType w:val="hybridMultilevel"/>
    <w:tmpl w:val="92AEA0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7E6F36"/>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4063617F"/>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230744B"/>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49DF3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B6E01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48D77B7"/>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nsid w:val="566471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AA656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BE242D3"/>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5D694601"/>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DC521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EBF1CD6"/>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64597CB1"/>
    <w:multiLevelType w:val="multilevel"/>
    <w:tmpl w:val="D562AF10"/>
    <w:lvl w:ilvl="0">
      <w:start w:val="2"/>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9C87950"/>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6B695A3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nsid w:val="6CB063FA"/>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nsid w:val="73B7139F"/>
    <w:multiLevelType w:val="multilevel"/>
    <w:tmpl w:val="8FE6D7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74FF2942"/>
    <w:multiLevelType w:val="multilevel"/>
    <w:tmpl w:val="8FE6D71A"/>
    <w:lvl w:ilvl="0">
      <w:start w:val="2"/>
      <w:numFmt w:val="decimal"/>
      <w:lvlText w:val="%1"/>
      <w:lvlJc w:val="left"/>
      <w:pPr>
        <w:ind w:left="108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040" w:hanging="1800"/>
      </w:pPr>
      <w:rPr>
        <w:rFonts w:hint="default"/>
      </w:rPr>
    </w:lvl>
    <w:lvl w:ilvl="8">
      <w:start w:val="1"/>
      <w:numFmt w:val="decimal"/>
      <w:lvlText w:val="%1.%2.%3.%4.%5.%6.%7.%8.%9"/>
      <w:lvlJc w:val="left"/>
      <w:pPr>
        <w:ind w:left="5400" w:hanging="1800"/>
      </w:pPr>
      <w:rPr>
        <w:rFonts w:hint="default"/>
      </w:rPr>
    </w:lvl>
  </w:abstractNum>
  <w:num w:numId="1">
    <w:abstractNumId w:val="16"/>
  </w:num>
  <w:num w:numId="2">
    <w:abstractNumId w:val="8"/>
  </w:num>
  <w:num w:numId="3">
    <w:abstractNumId w:val="29"/>
  </w:num>
  <w:num w:numId="4">
    <w:abstractNumId w:val="11"/>
  </w:num>
  <w:num w:numId="5">
    <w:abstractNumId w:val="5"/>
  </w:num>
  <w:num w:numId="6">
    <w:abstractNumId w:val="14"/>
  </w:num>
  <w:num w:numId="7">
    <w:abstractNumId w:val="13"/>
  </w:num>
  <w:num w:numId="8">
    <w:abstractNumId w:val="26"/>
  </w:num>
  <w:num w:numId="9">
    <w:abstractNumId w:val="7"/>
  </w:num>
  <w:num w:numId="10">
    <w:abstractNumId w:val="9"/>
  </w:num>
  <w:num w:numId="11">
    <w:abstractNumId w:val="6"/>
  </w:num>
  <w:num w:numId="12">
    <w:abstractNumId w:val="23"/>
  </w:num>
  <w:num w:numId="13">
    <w:abstractNumId w:val="3"/>
  </w:num>
  <w:num w:numId="14">
    <w:abstractNumId w:val="25"/>
  </w:num>
  <w:num w:numId="15">
    <w:abstractNumId w:val="10"/>
  </w:num>
  <w:num w:numId="16">
    <w:abstractNumId w:val="33"/>
  </w:num>
  <w:num w:numId="17">
    <w:abstractNumId w:val="19"/>
  </w:num>
  <w:num w:numId="18">
    <w:abstractNumId w:val="22"/>
  </w:num>
  <w:num w:numId="19">
    <w:abstractNumId w:val="15"/>
  </w:num>
  <w:num w:numId="20">
    <w:abstractNumId w:val="2"/>
  </w:num>
  <w:num w:numId="21">
    <w:abstractNumId w:val="18"/>
  </w:num>
  <w:num w:numId="22">
    <w:abstractNumId w:val="4"/>
  </w:num>
  <w:num w:numId="23">
    <w:abstractNumId w:val="34"/>
  </w:num>
  <w:num w:numId="24">
    <w:abstractNumId w:val="17"/>
  </w:num>
  <w:num w:numId="25">
    <w:abstractNumId w:val="1"/>
  </w:num>
  <w:num w:numId="26">
    <w:abstractNumId w:val="24"/>
  </w:num>
  <w:num w:numId="27">
    <w:abstractNumId w:val="28"/>
  </w:num>
  <w:num w:numId="28">
    <w:abstractNumId w:val="30"/>
  </w:num>
  <w:num w:numId="29">
    <w:abstractNumId w:val="32"/>
  </w:num>
  <w:num w:numId="30">
    <w:abstractNumId w:val="35"/>
  </w:num>
  <w:num w:numId="31">
    <w:abstractNumId w:val="31"/>
  </w:num>
  <w:num w:numId="32">
    <w:abstractNumId w:val="0"/>
  </w:num>
  <w:num w:numId="33">
    <w:abstractNumId w:val="27"/>
  </w:num>
  <w:num w:numId="34">
    <w:abstractNumId w:val="36"/>
  </w:num>
  <w:num w:numId="35">
    <w:abstractNumId w:val="20"/>
  </w:num>
  <w:num w:numId="36">
    <w:abstractNumId w:val="2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29"/>
    <w:rsid w:val="00122D55"/>
    <w:rsid w:val="00291B26"/>
    <w:rsid w:val="002C3A60"/>
    <w:rsid w:val="002D26D0"/>
    <w:rsid w:val="0037405E"/>
    <w:rsid w:val="003F7129"/>
    <w:rsid w:val="00522401"/>
    <w:rsid w:val="005476D2"/>
    <w:rsid w:val="00584ED4"/>
    <w:rsid w:val="006636D1"/>
    <w:rsid w:val="00674C6D"/>
    <w:rsid w:val="00721FD7"/>
    <w:rsid w:val="007753C9"/>
    <w:rsid w:val="007A181B"/>
    <w:rsid w:val="007D27FE"/>
    <w:rsid w:val="009917EA"/>
    <w:rsid w:val="009E5F30"/>
    <w:rsid w:val="009F2FA9"/>
    <w:rsid w:val="00A2138D"/>
    <w:rsid w:val="00A67751"/>
    <w:rsid w:val="00AB5DB4"/>
    <w:rsid w:val="00B04C68"/>
    <w:rsid w:val="00B3714F"/>
    <w:rsid w:val="00B37E74"/>
    <w:rsid w:val="00B96599"/>
    <w:rsid w:val="00B96A3E"/>
    <w:rsid w:val="00BA25BB"/>
    <w:rsid w:val="00C14E21"/>
    <w:rsid w:val="00C15675"/>
    <w:rsid w:val="00C90403"/>
    <w:rsid w:val="00CC0DE2"/>
    <w:rsid w:val="00DA0844"/>
    <w:rsid w:val="00E87ED3"/>
    <w:rsid w:val="00E91406"/>
    <w:rsid w:val="00F117CA"/>
    <w:rsid w:val="00F22AB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200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712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11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7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29"/>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3F71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129"/>
    <w:rPr>
      <w:rFonts w:ascii="Lucida Grande" w:hAnsi="Lucida Grande" w:cs="Lucida Grande"/>
      <w:sz w:val="18"/>
      <w:szCs w:val="18"/>
    </w:rPr>
  </w:style>
  <w:style w:type="paragraph" w:styleId="ListParagraph">
    <w:name w:val="List Paragraph"/>
    <w:basedOn w:val="Normal"/>
    <w:uiPriority w:val="34"/>
    <w:qFormat/>
    <w:rsid w:val="006636D1"/>
    <w:pPr>
      <w:ind w:left="720"/>
      <w:contextualSpacing/>
    </w:pPr>
  </w:style>
  <w:style w:type="table" w:styleId="TableGrid">
    <w:name w:val="Table Grid"/>
    <w:basedOn w:val="TableNormal"/>
    <w:uiPriority w:val="59"/>
    <w:rsid w:val="00122D5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22D55"/>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91B26"/>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F117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17CA"/>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721FD7"/>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721FD7"/>
    <w:pPr>
      <w:spacing w:before="120" w:after="0"/>
    </w:pPr>
    <w:rPr>
      <w:b/>
    </w:rPr>
  </w:style>
  <w:style w:type="paragraph" w:styleId="TOC2">
    <w:name w:val="toc 2"/>
    <w:basedOn w:val="Normal"/>
    <w:next w:val="Normal"/>
    <w:autoRedefine/>
    <w:uiPriority w:val="39"/>
    <w:unhideWhenUsed/>
    <w:rsid w:val="00721FD7"/>
    <w:pPr>
      <w:spacing w:after="0"/>
      <w:ind w:left="240"/>
    </w:pPr>
    <w:rPr>
      <w:b/>
      <w:sz w:val="22"/>
      <w:szCs w:val="22"/>
    </w:rPr>
  </w:style>
  <w:style w:type="paragraph" w:styleId="TOC3">
    <w:name w:val="toc 3"/>
    <w:basedOn w:val="Normal"/>
    <w:next w:val="Normal"/>
    <w:autoRedefine/>
    <w:uiPriority w:val="39"/>
    <w:unhideWhenUsed/>
    <w:rsid w:val="00721FD7"/>
    <w:pPr>
      <w:spacing w:after="0"/>
      <w:ind w:left="480"/>
    </w:pPr>
    <w:rPr>
      <w:sz w:val="22"/>
      <w:szCs w:val="22"/>
    </w:rPr>
  </w:style>
  <w:style w:type="paragraph" w:styleId="TOC4">
    <w:name w:val="toc 4"/>
    <w:basedOn w:val="Normal"/>
    <w:next w:val="Normal"/>
    <w:autoRedefine/>
    <w:uiPriority w:val="39"/>
    <w:semiHidden/>
    <w:unhideWhenUsed/>
    <w:rsid w:val="00721FD7"/>
    <w:pPr>
      <w:spacing w:after="0"/>
      <w:ind w:left="720"/>
    </w:pPr>
    <w:rPr>
      <w:sz w:val="20"/>
      <w:szCs w:val="20"/>
    </w:rPr>
  </w:style>
  <w:style w:type="paragraph" w:styleId="TOC5">
    <w:name w:val="toc 5"/>
    <w:basedOn w:val="Normal"/>
    <w:next w:val="Normal"/>
    <w:autoRedefine/>
    <w:uiPriority w:val="39"/>
    <w:semiHidden/>
    <w:unhideWhenUsed/>
    <w:rsid w:val="00721FD7"/>
    <w:pPr>
      <w:spacing w:after="0"/>
      <w:ind w:left="960"/>
    </w:pPr>
    <w:rPr>
      <w:sz w:val="20"/>
      <w:szCs w:val="20"/>
    </w:rPr>
  </w:style>
  <w:style w:type="paragraph" w:styleId="TOC6">
    <w:name w:val="toc 6"/>
    <w:basedOn w:val="Normal"/>
    <w:next w:val="Normal"/>
    <w:autoRedefine/>
    <w:uiPriority w:val="39"/>
    <w:semiHidden/>
    <w:unhideWhenUsed/>
    <w:rsid w:val="00721FD7"/>
    <w:pPr>
      <w:spacing w:after="0"/>
      <w:ind w:left="1200"/>
    </w:pPr>
    <w:rPr>
      <w:sz w:val="20"/>
      <w:szCs w:val="20"/>
    </w:rPr>
  </w:style>
  <w:style w:type="paragraph" w:styleId="TOC7">
    <w:name w:val="toc 7"/>
    <w:basedOn w:val="Normal"/>
    <w:next w:val="Normal"/>
    <w:autoRedefine/>
    <w:uiPriority w:val="39"/>
    <w:semiHidden/>
    <w:unhideWhenUsed/>
    <w:rsid w:val="00721FD7"/>
    <w:pPr>
      <w:spacing w:after="0"/>
      <w:ind w:left="1440"/>
    </w:pPr>
    <w:rPr>
      <w:sz w:val="20"/>
      <w:szCs w:val="20"/>
    </w:rPr>
  </w:style>
  <w:style w:type="paragraph" w:styleId="TOC8">
    <w:name w:val="toc 8"/>
    <w:basedOn w:val="Normal"/>
    <w:next w:val="Normal"/>
    <w:autoRedefine/>
    <w:uiPriority w:val="39"/>
    <w:semiHidden/>
    <w:unhideWhenUsed/>
    <w:rsid w:val="00721FD7"/>
    <w:pPr>
      <w:spacing w:after="0"/>
      <w:ind w:left="1680"/>
    </w:pPr>
    <w:rPr>
      <w:sz w:val="20"/>
      <w:szCs w:val="20"/>
    </w:rPr>
  </w:style>
  <w:style w:type="paragraph" w:styleId="TOC9">
    <w:name w:val="toc 9"/>
    <w:basedOn w:val="Normal"/>
    <w:next w:val="Normal"/>
    <w:autoRedefine/>
    <w:uiPriority w:val="39"/>
    <w:semiHidden/>
    <w:unhideWhenUsed/>
    <w:rsid w:val="00721FD7"/>
    <w:pPr>
      <w:spacing w:after="0"/>
      <w:ind w:left="1920"/>
    </w:pPr>
    <w:rPr>
      <w:sz w:val="20"/>
      <w:szCs w:val="20"/>
    </w:rPr>
  </w:style>
  <w:style w:type="paragraph" w:styleId="Title">
    <w:name w:val="Title"/>
    <w:basedOn w:val="Normal"/>
    <w:next w:val="Normal"/>
    <w:link w:val="TitleChar"/>
    <w:uiPriority w:val="10"/>
    <w:qFormat/>
    <w:rsid w:val="00721F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FD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17EA"/>
    <w:rPr>
      <w:color w:val="0000FF" w:themeColor="hyperlink"/>
      <w:u w:val="single"/>
    </w:rPr>
  </w:style>
  <w:style w:type="table" w:styleId="LightList-Accent1">
    <w:name w:val="Light List Accent 1"/>
    <w:basedOn w:val="TableNormal"/>
    <w:uiPriority w:val="61"/>
    <w:rsid w:val="002D26D0"/>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712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117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17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129"/>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3F712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129"/>
    <w:rPr>
      <w:rFonts w:ascii="Lucida Grande" w:hAnsi="Lucida Grande" w:cs="Lucida Grande"/>
      <w:sz w:val="18"/>
      <w:szCs w:val="18"/>
    </w:rPr>
  </w:style>
  <w:style w:type="paragraph" w:styleId="ListParagraph">
    <w:name w:val="List Paragraph"/>
    <w:basedOn w:val="Normal"/>
    <w:uiPriority w:val="34"/>
    <w:qFormat/>
    <w:rsid w:val="006636D1"/>
    <w:pPr>
      <w:ind w:left="720"/>
      <w:contextualSpacing/>
    </w:pPr>
  </w:style>
  <w:style w:type="table" w:styleId="TableGrid">
    <w:name w:val="Table Grid"/>
    <w:basedOn w:val="TableNormal"/>
    <w:uiPriority w:val="59"/>
    <w:rsid w:val="00122D5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122D55"/>
    <w:pPr>
      <w:spacing w:after="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91B26"/>
    <w:pPr>
      <w:spacing w:after="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F117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117CA"/>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721FD7"/>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721FD7"/>
    <w:pPr>
      <w:spacing w:before="120" w:after="0"/>
    </w:pPr>
    <w:rPr>
      <w:b/>
    </w:rPr>
  </w:style>
  <w:style w:type="paragraph" w:styleId="TOC2">
    <w:name w:val="toc 2"/>
    <w:basedOn w:val="Normal"/>
    <w:next w:val="Normal"/>
    <w:autoRedefine/>
    <w:uiPriority w:val="39"/>
    <w:unhideWhenUsed/>
    <w:rsid w:val="00721FD7"/>
    <w:pPr>
      <w:spacing w:after="0"/>
      <w:ind w:left="240"/>
    </w:pPr>
    <w:rPr>
      <w:b/>
      <w:sz w:val="22"/>
      <w:szCs w:val="22"/>
    </w:rPr>
  </w:style>
  <w:style w:type="paragraph" w:styleId="TOC3">
    <w:name w:val="toc 3"/>
    <w:basedOn w:val="Normal"/>
    <w:next w:val="Normal"/>
    <w:autoRedefine/>
    <w:uiPriority w:val="39"/>
    <w:unhideWhenUsed/>
    <w:rsid w:val="00721FD7"/>
    <w:pPr>
      <w:spacing w:after="0"/>
      <w:ind w:left="480"/>
    </w:pPr>
    <w:rPr>
      <w:sz w:val="22"/>
      <w:szCs w:val="22"/>
    </w:rPr>
  </w:style>
  <w:style w:type="paragraph" w:styleId="TOC4">
    <w:name w:val="toc 4"/>
    <w:basedOn w:val="Normal"/>
    <w:next w:val="Normal"/>
    <w:autoRedefine/>
    <w:uiPriority w:val="39"/>
    <w:semiHidden/>
    <w:unhideWhenUsed/>
    <w:rsid w:val="00721FD7"/>
    <w:pPr>
      <w:spacing w:after="0"/>
      <w:ind w:left="720"/>
    </w:pPr>
    <w:rPr>
      <w:sz w:val="20"/>
      <w:szCs w:val="20"/>
    </w:rPr>
  </w:style>
  <w:style w:type="paragraph" w:styleId="TOC5">
    <w:name w:val="toc 5"/>
    <w:basedOn w:val="Normal"/>
    <w:next w:val="Normal"/>
    <w:autoRedefine/>
    <w:uiPriority w:val="39"/>
    <w:semiHidden/>
    <w:unhideWhenUsed/>
    <w:rsid w:val="00721FD7"/>
    <w:pPr>
      <w:spacing w:after="0"/>
      <w:ind w:left="960"/>
    </w:pPr>
    <w:rPr>
      <w:sz w:val="20"/>
      <w:szCs w:val="20"/>
    </w:rPr>
  </w:style>
  <w:style w:type="paragraph" w:styleId="TOC6">
    <w:name w:val="toc 6"/>
    <w:basedOn w:val="Normal"/>
    <w:next w:val="Normal"/>
    <w:autoRedefine/>
    <w:uiPriority w:val="39"/>
    <w:semiHidden/>
    <w:unhideWhenUsed/>
    <w:rsid w:val="00721FD7"/>
    <w:pPr>
      <w:spacing w:after="0"/>
      <w:ind w:left="1200"/>
    </w:pPr>
    <w:rPr>
      <w:sz w:val="20"/>
      <w:szCs w:val="20"/>
    </w:rPr>
  </w:style>
  <w:style w:type="paragraph" w:styleId="TOC7">
    <w:name w:val="toc 7"/>
    <w:basedOn w:val="Normal"/>
    <w:next w:val="Normal"/>
    <w:autoRedefine/>
    <w:uiPriority w:val="39"/>
    <w:semiHidden/>
    <w:unhideWhenUsed/>
    <w:rsid w:val="00721FD7"/>
    <w:pPr>
      <w:spacing w:after="0"/>
      <w:ind w:left="1440"/>
    </w:pPr>
    <w:rPr>
      <w:sz w:val="20"/>
      <w:szCs w:val="20"/>
    </w:rPr>
  </w:style>
  <w:style w:type="paragraph" w:styleId="TOC8">
    <w:name w:val="toc 8"/>
    <w:basedOn w:val="Normal"/>
    <w:next w:val="Normal"/>
    <w:autoRedefine/>
    <w:uiPriority w:val="39"/>
    <w:semiHidden/>
    <w:unhideWhenUsed/>
    <w:rsid w:val="00721FD7"/>
    <w:pPr>
      <w:spacing w:after="0"/>
      <w:ind w:left="1680"/>
    </w:pPr>
    <w:rPr>
      <w:sz w:val="20"/>
      <w:szCs w:val="20"/>
    </w:rPr>
  </w:style>
  <w:style w:type="paragraph" w:styleId="TOC9">
    <w:name w:val="toc 9"/>
    <w:basedOn w:val="Normal"/>
    <w:next w:val="Normal"/>
    <w:autoRedefine/>
    <w:uiPriority w:val="39"/>
    <w:semiHidden/>
    <w:unhideWhenUsed/>
    <w:rsid w:val="00721FD7"/>
    <w:pPr>
      <w:spacing w:after="0"/>
      <w:ind w:left="1920"/>
    </w:pPr>
    <w:rPr>
      <w:sz w:val="20"/>
      <w:szCs w:val="20"/>
    </w:rPr>
  </w:style>
  <w:style w:type="paragraph" w:styleId="Title">
    <w:name w:val="Title"/>
    <w:basedOn w:val="Normal"/>
    <w:next w:val="Normal"/>
    <w:link w:val="TitleChar"/>
    <w:uiPriority w:val="10"/>
    <w:qFormat/>
    <w:rsid w:val="00721F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1FD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9917EA"/>
    <w:rPr>
      <w:color w:val="0000FF" w:themeColor="hyperlink"/>
      <w:u w:val="single"/>
    </w:rPr>
  </w:style>
  <w:style w:type="table" w:styleId="LightList-Accent1">
    <w:name w:val="Light List Accent 1"/>
    <w:basedOn w:val="TableNormal"/>
    <w:uiPriority w:val="61"/>
    <w:rsid w:val="002D26D0"/>
    <w:pPr>
      <w:spacing w:after="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71B1-6675-3743-8E10-4AB1FE10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1924</Words>
  <Characters>10970</Characters>
  <Application>Microsoft Macintosh Word</Application>
  <DocSecurity>0</DocSecurity>
  <Lines>91</Lines>
  <Paragraphs>25</Paragraphs>
  <ScaleCrop>false</ScaleCrop>
  <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 Mitchell</dc:creator>
  <cp:keywords/>
  <dc:description/>
  <cp:lastModifiedBy>Andrew R. Mitchell</cp:lastModifiedBy>
  <cp:revision>3</cp:revision>
  <dcterms:created xsi:type="dcterms:W3CDTF">2011-05-11T00:26:00Z</dcterms:created>
  <dcterms:modified xsi:type="dcterms:W3CDTF">2011-05-11T02:02:00Z</dcterms:modified>
</cp:coreProperties>
</file>